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36ADF" w14:textId="11D35F21" w:rsidR="0047181A" w:rsidRPr="00DB0EBA" w:rsidRDefault="0047181A" w:rsidP="00143215">
      <w:pPr>
        <w:jc w:val="right"/>
        <w:rPr>
          <w:b/>
          <w:lang w:val="en-GB"/>
        </w:rPr>
      </w:pPr>
      <w:bookmarkStart w:id="0" w:name="_GoBack"/>
      <w:bookmarkEnd w:id="0"/>
    </w:p>
    <w:p w14:paraId="04C397D2" w14:textId="716C02CB" w:rsidR="000521D2" w:rsidRPr="00065E94" w:rsidRDefault="00EB7804" w:rsidP="00814CA8">
      <w:pPr>
        <w:spacing w:line="360" w:lineRule="auto"/>
        <w:jc w:val="center"/>
        <w:rPr>
          <w:rFonts w:asciiTheme="minorHAnsi" w:hAnsiTheme="minorHAnsi" w:cstheme="minorHAnsi"/>
          <w:b/>
          <w:lang w:val="en-GB"/>
        </w:rPr>
      </w:pPr>
      <w:r w:rsidRPr="00065E94">
        <w:rPr>
          <w:rFonts w:asciiTheme="minorHAnsi" w:hAnsiTheme="minorHAnsi" w:cstheme="minorHAnsi"/>
          <w:b/>
          <w:lang w:val="en-GB"/>
        </w:rPr>
        <w:t>Call for proposals for joint initiatives in education and research</w:t>
      </w:r>
      <w:r w:rsidR="000521D2" w:rsidRPr="00065E94">
        <w:rPr>
          <w:rFonts w:asciiTheme="minorHAnsi" w:hAnsiTheme="minorHAnsi" w:cstheme="minorHAnsi"/>
          <w:b/>
          <w:lang w:val="en-GB"/>
        </w:rPr>
        <w:t xml:space="preserve"> </w:t>
      </w:r>
    </w:p>
    <w:p w14:paraId="572D0A52" w14:textId="77C753CE" w:rsidR="000521D2" w:rsidRPr="00065E94" w:rsidRDefault="000521D2" w:rsidP="00814CA8">
      <w:pPr>
        <w:spacing w:line="360" w:lineRule="auto"/>
        <w:jc w:val="center"/>
        <w:rPr>
          <w:rFonts w:asciiTheme="minorHAnsi" w:hAnsiTheme="minorHAnsi" w:cstheme="minorHAnsi"/>
          <w:b/>
          <w:lang w:val="en-GB"/>
        </w:rPr>
      </w:pPr>
      <w:r w:rsidRPr="00065E94">
        <w:rPr>
          <w:rFonts w:asciiTheme="minorHAnsi" w:hAnsiTheme="minorHAnsi" w:cstheme="minorHAnsi"/>
          <w:b/>
          <w:lang w:val="en-GB"/>
        </w:rPr>
        <w:t>202</w:t>
      </w:r>
      <w:r w:rsidR="00881457">
        <w:rPr>
          <w:rFonts w:asciiTheme="minorHAnsi" w:hAnsiTheme="minorHAnsi" w:cstheme="minorHAnsi"/>
          <w:b/>
          <w:lang w:val="en-GB"/>
        </w:rPr>
        <w:t>5</w:t>
      </w:r>
    </w:p>
    <w:p w14:paraId="3CD54294" w14:textId="4F09800D" w:rsidR="00814CA8" w:rsidRPr="00065E94" w:rsidRDefault="0008093B" w:rsidP="00814CA8">
      <w:pPr>
        <w:spacing w:line="360" w:lineRule="auto"/>
        <w:jc w:val="center"/>
        <w:rPr>
          <w:rFonts w:asciiTheme="minorHAnsi" w:hAnsiTheme="minorHAnsi" w:cstheme="minorHAnsi"/>
          <w:b/>
          <w:lang w:val="en-GB"/>
        </w:rPr>
      </w:pPr>
      <w:r>
        <w:rPr>
          <w:rFonts w:asciiTheme="minorHAnsi" w:hAnsiTheme="minorHAnsi" w:cstheme="minorHAnsi"/>
          <w:b/>
          <w:lang w:val="en-GB"/>
        </w:rPr>
        <w:t>Charles University</w:t>
      </w:r>
      <w:r w:rsidR="0046070B" w:rsidRPr="00065E94">
        <w:rPr>
          <w:rFonts w:asciiTheme="minorHAnsi" w:hAnsiTheme="minorHAnsi" w:cstheme="minorHAnsi"/>
          <w:b/>
          <w:lang w:val="en-GB"/>
        </w:rPr>
        <w:t xml:space="preserve"> – University of St Andrews </w:t>
      </w:r>
    </w:p>
    <w:p w14:paraId="7109CF3B" w14:textId="77777777" w:rsidR="008D68DD" w:rsidRPr="00065E94" w:rsidRDefault="008D68DD" w:rsidP="004E37F4">
      <w:pPr>
        <w:rPr>
          <w:rFonts w:asciiTheme="minorHAnsi" w:hAnsiTheme="minorHAnsi" w:cstheme="minorHAnsi"/>
          <w:b/>
          <w:lang w:val="en-GB"/>
        </w:rPr>
      </w:pPr>
    </w:p>
    <w:p w14:paraId="45B14E07" w14:textId="6247A174" w:rsidR="004E37F4" w:rsidRPr="00065E94" w:rsidRDefault="008D68DD" w:rsidP="004E37F4">
      <w:pPr>
        <w:rPr>
          <w:rFonts w:asciiTheme="minorHAnsi" w:hAnsiTheme="minorHAnsi" w:cstheme="minorHAnsi"/>
          <w:lang w:val="en-GB"/>
        </w:rPr>
      </w:pPr>
      <w:r w:rsidRPr="00065E94">
        <w:rPr>
          <w:rFonts w:asciiTheme="minorHAnsi" w:hAnsiTheme="minorHAnsi" w:cstheme="minorHAnsi"/>
          <w:b/>
          <w:lang w:val="en-GB"/>
        </w:rPr>
        <w:t>Aims of cooperation and possible formats</w:t>
      </w:r>
    </w:p>
    <w:p w14:paraId="2B0ED0EA" w14:textId="34E6EBE4" w:rsidR="005C2B4D" w:rsidRPr="000722DF" w:rsidRDefault="0008093B" w:rsidP="00803F58">
      <w:pPr>
        <w:jc w:val="both"/>
        <w:rPr>
          <w:rFonts w:asciiTheme="minorHAnsi" w:hAnsiTheme="minorHAnsi" w:cstheme="minorHAnsi"/>
          <w:lang w:val="en-GB"/>
        </w:rPr>
      </w:pPr>
      <w:r>
        <w:rPr>
          <w:rFonts w:asciiTheme="minorHAnsi" w:hAnsiTheme="minorHAnsi" w:cstheme="minorHAnsi"/>
          <w:lang w:val="en-GB"/>
        </w:rPr>
        <w:t xml:space="preserve">Charles University </w:t>
      </w:r>
      <w:r w:rsidR="0046070B" w:rsidRPr="000722DF">
        <w:rPr>
          <w:rFonts w:asciiTheme="minorHAnsi" w:hAnsiTheme="minorHAnsi" w:cstheme="minorHAnsi"/>
          <w:lang w:val="en-GB"/>
        </w:rPr>
        <w:t>a</w:t>
      </w:r>
      <w:r w:rsidR="00BB4B68" w:rsidRPr="000722DF">
        <w:rPr>
          <w:rFonts w:asciiTheme="minorHAnsi" w:hAnsiTheme="minorHAnsi" w:cstheme="minorHAnsi"/>
          <w:lang w:val="en-GB"/>
        </w:rPr>
        <w:t xml:space="preserve">nd the University of St Andrews </w:t>
      </w:r>
      <w:r w:rsidR="004E37F4" w:rsidRPr="000722DF">
        <w:rPr>
          <w:rFonts w:asciiTheme="minorHAnsi" w:hAnsiTheme="minorHAnsi" w:cstheme="minorHAnsi"/>
          <w:lang w:val="en-GB"/>
        </w:rPr>
        <w:t>have established a joint see</w:t>
      </w:r>
      <w:r w:rsidR="00351A50" w:rsidRPr="000722DF">
        <w:rPr>
          <w:rFonts w:asciiTheme="minorHAnsi" w:hAnsiTheme="minorHAnsi" w:cstheme="minorHAnsi"/>
          <w:lang w:val="en-GB"/>
        </w:rPr>
        <w:t>d</w:t>
      </w:r>
      <w:r w:rsidR="004E37F4" w:rsidRPr="000722DF">
        <w:rPr>
          <w:rFonts w:asciiTheme="minorHAnsi" w:hAnsiTheme="minorHAnsi" w:cstheme="minorHAnsi"/>
          <w:lang w:val="en-GB"/>
        </w:rPr>
        <w:t xml:space="preserve"> funding scheme</w:t>
      </w:r>
      <w:r w:rsidR="00351A50" w:rsidRPr="000722DF">
        <w:rPr>
          <w:rFonts w:asciiTheme="minorHAnsi" w:hAnsiTheme="minorHAnsi" w:cstheme="minorHAnsi"/>
          <w:lang w:val="en-GB"/>
        </w:rPr>
        <w:t xml:space="preserve"> with the goal of facilitating cooperation in the framework of our strategic partnership</w:t>
      </w:r>
      <w:r w:rsidR="004E37F4" w:rsidRPr="000722DF">
        <w:rPr>
          <w:rFonts w:asciiTheme="minorHAnsi" w:hAnsiTheme="minorHAnsi" w:cstheme="minorHAnsi"/>
          <w:lang w:val="en-GB"/>
        </w:rPr>
        <w:t xml:space="preserve">. </w:t>
      </w:r>
      <w:r w:rsidR="002F20EB">
        <w:rPr>
          <w:rFonts w:asciiTheme="minorHAnsi" w:hAnsiTheme="minorHAnsi" w:cstheme="minorHAnsi"/>
          <w:lang w:val="en-GB"/>
        </w:rPr>
        <w:t xml:space="preserve">This represents the </w:t>
      </w:r>
      <w:r w:rsidR="004B3DC4">
        <w:rPr>
          <w:rFonts w:asciiTheme="minorHAnsi" w:hAnsiTheme="minorHAnsi" w:cstheme="minorHAnsi"/>
          <w:lang w:val="en-GB"/>
        </w:rPr>
        <w:t>third</w:t>
      </w:r>
      <w:r w:rsidR="002F20EB">
        <w:rPr>
          <w:rFonts w:asciiTheme="minorHAnsi" w:hAnsiTheme="minorHAnsi" w:cstheme="minorHAnsi"/>
          <w:lang w:val="en-GB"/>
        </w:rPr>
        <w:t xml:space="preserve"> </w:t>
      </w:r>
      <w:r w:rsidR="00BC0C01">
        <w:rPr>
          <w:rFonts w:asciiTheme="minorHAnsi" w:hAnsiTheme="minorHAnsi" w:cstheme="minorHAnsi"/>
          <w:lang w:val="en-GB"/>
        </w:rPr>
        <w:t>c</w:t>
      </w:r>
      <w:r w:rsidR="002F20EB">
        <w:rPr>
          <w:rFonts w:asciiTheme="minorHAnsi" w:hAnsiTheme="minorHAnsi" w:cstheme="minorHAnsi"/>
          <w:lang w:val="en-GB"/>
        </w:rPr>
        <w:t xml:space="preserve">all for proposals for joint initiatives between </w:t>
      </w:r>
      <w:r>
        <w:rPr>
          <w:rFonts w:asciiTheme="minorHAnsi" w:hAnsiTheme="minorHAnsi" w:cstheme="minorHAnsi"/>
          <w:lang w:val="en-GB"/>
        </w:rPr>
        <w:t xml:space="preserve">CU </w:t>
      </w:r>
      <w:r w:rsidR="002F20EB">
        <w:rPr>
          <w:rFonts w:asciiTheme="minorHAnsi" w:hAnsiTheme="minorHAnsi" w:cstheme="minorHAnsi"/>
          <w:lang w:val="en-GB"/>
        </w:rPr>
        <w:t>and UStA</w:t>
      </w:r>
      <w:r w:rsidR="00BC0C01">
        <w:rPr>
          <w:rFonts w:asciiTheme="minorHAnsi" w:hAnsiTheme="minorHAnsi" w:cstheme="minorHAnsi"/>
          <w:lang w:val="en-GB"/>
        </w:rPr>
        <w:t xml:space="preserve"> following </w:t>
      </w:r>
      <w:r w:rsidR="00032B15">
        <w:rPr>
          <w:rFonts w:asciiTheme="minorHAnsi" w:hAnsiTheme="minorHAnsi" w:cstheme="minorHAnsi"/>
          <w:lang w:val="en-GB"/>
        </w:rPr>
        <w:t xml:space="preserve">its </w:t>
      </w:r>
      <w:r w:rsidR="00BC0C01">
        <w:rPr>
          <w:rFonts w:asciiTheme="minorHAnsi" w:hAnsiTheme="minorHAnsi" w:cstheme="minorHAnsi"/>
          <w:lang w:val="en-GB"/>
        </w:rPr>
        <w:t>launch in 2022.</w:t>
      </w:r>
      <w:r w:rsidR="00A86000">
        <w:rPr>
          <w:rFonts w:asciiTheme="minorHAnsi" w:hAnsiTheme="minorHAnsi" w:cstheme="minorHAnsi"/>
          <w:lang w:val="en-GB"/>
        </w:rPr>
        <w:t xml:space="preserve"> </w:t>
      </w:r>
      <w:r w:rsidR="004E37F4" w:rsidRPr="000722DF">
        <w:rPr>
          <w:rFonts w:asciiTheme="minorHAnsi" w:hAnsiTheme="minorHAnsi" w:cstheme="minorHAnsi"/>
          <w:lang w:val="en-GB"/>
        </w:rPr>
        <w:t xml:space="preserve">The funding shall enable </w:t>
      </w:r>
      <w:r w:rsidR="00BE5099" w:rsidRPr="000722DF">
        <w:rPr>
          <w:rFonts w:asciiTheme="minorHAnsi" w:hAnsiTheme="minorHAnsi" w:cstheme="minorHAnsi"/>
          <w:lang w:val="en-GB"/>
        </w:rPr>
        <w:t xml:space="preserve">academic staff </w:t>
      </w:r>
      <w:r w:rsidR="005C2B4D" w:rsidRPr="000722DF">
        <w:rPr>
          <w:rFonts w:asciiTheme="minorHAnsi" w:hAnsiTheme="minorHAnsi" w:cstheme="minorHAnsi"/>
          <w:lang w:val="en-GB"/>
        </w:rPr>
        <w:t xml:space="preserve">from all disciplines </w:t>
      </w:r>
      <w:r w:rsidR="00BE5099" w:rsidRPr="000722DF">
        <w:rPr>
          <w:rFonts w:asciiTheme="minorHAnsi" w:hAnsiTheme="minorHAnsi" w:cstheme="minorHAnsi"/>
          <w:lang w:val="en-GB"/>
        </w:rPr>
        <w:t>to</w:t>
      </w:r>
      <w:r w:rsidR="004E37F4" w:rsidRPr="000722DF">
        <w:rPr>
          <w:rFonts w:asciiTheme="minorHAnsi" w:hAnsiTheme="minorHAnsi" w:cstheme="minorHAnsi"/>
          <w:lang w:val="en-GB"/>
        </w:rPr>
        <w:t xml:space="preserve"> identify complementary strengths</w:t>
      </w:r>
      <w:r w:rsidR="00BE5099" w:rsidRPr="000722DF">
        <w:rPr>
          <w:rFonts w:asciiTheme="minorHAnsi" w:hAnsiTheme="minorHAnsi" w:cstheme="minorHAnsi"/>
          <w:lang w:val="en-GB"/>
        </w:rPr>
        <w:t>, explore areas of synergy</w:t>
      </w:r>
      <w:r w:rsidR="004E37F4" w:rsidRPr="000722DF">
        <w:rPr>
          <w:rFonts w:asciiTheme="minorHAnsi" w:hAnsiTheme="minorHAnsi" w:cstheme="minorHAnsi"/>
          <w:lang w:val="en-GB"/>
        </w:rPr>
        <w:t xml:space="preserve">, </w:t>
      </w:r>
      <w:r w:rsidR="00BE5099" w:rsidRPr="000722DF">
        <w:rPr>
          <w:rFonts w:asciiTheme="minorHAnsi" w:hAnsiTheme="minorHAnsi" w:cstheme="minorHAnsi"/>
          <w:lang w:val="en-GB"/>
        </w:rPr>
        <w:t xml:space="preserve">and </w:t>
      </w:r>
      <w:r w:rsidR="004E37F4" w:rsidRPr="000722DF">
        <w:rPr>
          <w:rFonts w:asciiTheme="minorHAnsi" w:hAnsiTheme="minorHAnsi" w:cstheme="minorHAnsi"/>
          <w:lang w:val="en-GB"/>
        </w:rPr>
        <w:t>develo</w:t>
      </w:r>
      <w:r w:rsidR="00BE5099" w:rsidRPr="000722DF">
        <w:rPr>
          <w:rFonts w:asciiTheme="minorHAnsi" w:hAnsiTheme="minorHAnsi" w:cstheme="minorHAnsi"/>
          <w:lang w:val="en-GB"/>
        </w:rPr>
        <w:t xml:space="preserve">p </w:t>
      </w:r>
      <w:r w:rsidR="004E37F4" w:rsidRPr="000722DF">
        <w:rPr>
          <w:rFonts w:asciiTheme="minorHAnsi" w:hAnsiTheme="minorHAnsi" w:cstheme="minorHAnsi"/>
          <w:lang w:val="en-GB"/>
        </w:rPr>
        <w:t xml:space="preserve">outstanding future projects in research and </w:t>
      </w:r>
      <w:r w:rsidR="00EB02A6" w:rsidRPr="000722DF">
        <w:rPr>
          <w:rFonts w:asciiTheme="minorHAnsi" w:hAnsiTheme="minorHAnsi" w:cstheme="minorHAnsi"/>
          <w:lang w:val="en-GB"/>
        </w:rPr>
        <w:t>academic innovation</w:t>
      </w:r>
      <w:r w:rsidR="004E37F4" w:rsidRPr="000722DF">
        <w:rPr>
          <w:rFonts w:asciiTheme="minorHAnsi" w:hAnsiTheme="minorHAnsi" w:cstheme="minorHAnsi"/>
          <w:lang w:val="en-GB"/>
        </w:rPr>
        <w:t xml:space="preserve">. </w:t>
      </w:r>
      <w:r w:rsidR="005C2B4D" w:rsidRPr="000722DF">
        <w:rPr>
          <w:rFonts w:asciiTheme="minorHAnsi" w:hAnsiTheme="minorHAnsi" w:cstheme="minorHAnsi"/>
          <w:lang w:val="en-GB"/>
        </w:rPr>
        <w:t xml:space="preserve">The joint seed funding aims to support the first steps of cooperation and is not meant as complete project funding. </w:t>
      </w:r>
    </w:p>
    <w:p w14:paraId="71CFF74A" w14:textId="12B54BEC" w:rsidR="005B3271" w:rsidRPr="000722DF" w:rsidRDefault="005B3271" w:rsidP="001F6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lang w:val="en-GB"/>
        </w:rPr>
      </w:pPr>
    </w:p>
    <w:p w14:paraId="04AC4B4B" w14:textId="46D5A934" w:rsidR="004E37F4" w:rsidRPr="000722DF" w:rsidRDefault="00B17FE7" w:rsidP="001F6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lang w:val="en-GB"/>
        </w:rPr>
      </w:pPr>
      <w:r w:rsidRPr="000722DF">
        <w:rPr>
          <w:rFonts w:asciiTheme="minorHAnsi" w:hAnsiTheme="minorHAnsi" w:cstheme="minorHAnsi"/>
          <w:lang w:val="en-GB"/>
        </w:rPr>
        <w:t>P</w:t>
      </w:r>
      <w:r w:rsidR="004E37F4" w:rsidRPr="000722DF">
        <w:rPr>
          <w:rFonts w:asciiTheme="minorHAnsi" w:hAnsiTheme="minorHAnsi" w:cstheme="minorHAnsi"/>
          <w:lang w:val="en-GB"/>
        </w:rPr>
        <w:t>ossible</w:t>
      </w:r>
      <w:r w:rsidRPr="000722DF">
        <w:rPr>
          <w:rFonts w:asciiTheme="minorHAnsi" w:hAnsiTheme="minorHAnsi" w:cstheme="minorHAnsi"/>
          <w:lang w:val="en-GB"/>
        </w:rPr>
        <w:t xml:space="preserve"> formats for cooperation may include</w:t>
      </w:r>
      <w:r w:rsidR="004B3DC4">
        <w:rPr>
          <w:rFonts w:asciiTheme="minorHAnsi" w:hAnsiTheme="minorHAnsi" w:cstheme="minorHAnsi"/>
          <w:lang w:val="en-GB"/>
        </w:rPr>
        <w:t xml:space="preserve"> but are not </w:t>
      </w:r>
      <w:r w:rsidR="00032B15">
        <w:rPr>
          <w:rFonts w:asciiTheme="minorHAnsi" w:hAnsiTheme="minorHAnsi" w:cstheme="minorHAnsi"/>
          <w:lang w:val="en-GB"/>
        </w:rPr>
        <w:t xml:space="preserve">strictly </w:t>
      </w:r>
      <w:r w:rsidR="004B3DC4">
        <w:rPr>
          <w:rFonts w:asciiTheme="minorHAnsi" w:hAnsiTheme="minorHAnsi" w:cstheme="minorHAnsi"/>
          <w:lang w:val="en-GB"/>
        </w:rPr>
        <w:t>limited to</w:t>
      </w:r>
      <w:r w:rsidR="004E37F4" w:rsidRPr="000722DF">
        <w:rPr>
          <w:rFonts w:asciiTheme="minorHAnsi" w:hAnsiTheme="minorHAnsi" w:cstheme="minorHAnsi"/>
          <w:lang w:val="en-GB"/>
        </w:rPr>
        <w:t>:</w:t>
      </w:r>
    </w:p>
    <w:p w14:paraId="60D11D5D" w14:textId="0A70FE7B" w:rsidR="004E37F4" w:rsidRPr="000722DF" w:rsidRDefault="002018FE" w:rsidP="000722DF">
      <w:pPr>
        <w:pStyle w:val="Odstavecseseznamem"/>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heme="minorHAnsi" w:hAnsiTheme="minorHAnsi" w:cstheme="minorHAnsi"/>
          <w:lang w:val="en-GB"/>
        </w:rPr>
      </w:pPr>
      <w:r w:rsidRPr="000722DF">
        <w:rPr>
          <w:rFonts w:asciiTheme="minorHAnsi" w:hAnsiTheme="minorHAnsi" w:cstheme="minorHAnsi"/>
          <w:lang w:val="en-GB"/>
        </w:rPr>
        <w:t>Intensive research</w:t>
      </w:r>
      <w:r w:rsidR="000C3EAC" w:rsidRPr="000722DF">
        <w:rPr>
          <w:rFonts w:asciiTheme="minorHAnsi" w:hAnsiTheme="minorHAnsi" w:cstheme="minorHAnsi"/>
          <w:lang w:val="en-GB"/>
        </w:rPr>
        <w:t xml:space="preserve"> </w:t>
      </w:r>
      <w:r w:rsidR="000020E5" w:rsidRPr="000722DF">
        <w:rPr>
          <w:rFonts w:asciiTheme="minorHAnsi" w:hAnsiTheme="minorHAnsi" w:cstheme="minorHAnsi"/>
          <w:lang w:val="en-GB"/>
        </w:rPr>
        <w:t xml:space="preserve">seminars or </w:t>
      </w:r>
      <w:r w:rsidR="004E37F4" w:rsidRPr="000722DF">
        <w:rPr>
          <w:rFonts w:asciiTheme="minorHAnsi" w:hAnsiTheme="minorHAnsi" w:cstheme="minorHAnsi"/>
          <w:lang w:val="en-GB"/>
        </w:rPr>
        <w:t>workshops</w:t>
      </w:r>
    </w:p>
    <w:p w14:paraId="2C447CE1" w14:textId="2BDF59B3" w:rsidR="002018FE" w:rsidRPr="000722DF" w:rsidRDefault="002018FE" w:rsidP="000722DF">
      <w:pPr>
        <w:pStyle w:val="Odstavecseseznamem"/>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heme="minorHAnsi" w:hAnsiTheme="minorHAnsi" w:cstheme="minorHAnsi"/>
          <w:lang w:val="en-GB"/>
        </w:rPr>
      </w:pPr>
      <w:r w:rsidRPr="000722DF">
        <w:rPr>
          <w:rFonts w:asciiTheme="minorHAnsi" w:hAnsiTheme="minorHAnsi" w:cstheme="minorHAnsi"/>
          <w:lang w:val="en-GB"/>
        </w:rPr>
        <w:t>Pedagogical workshops (e.g. exploring digital or other course collaboration)</w:t>
      </w:r>
    </w:p>
    <w:p w14:paraId="653478C5" w14:textId="097F5BE7" w:rsidR="0008093B" w:rsidRPr="0008093B" w:rsidRDefault="004E37F4" w:rsidP="0008093B">
      <w:pPr>
        <w:pStyle w:val="Odstavecseseznamem"/>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heme="minorHAnsi" w:hAnsiTheme="minorHAnsi" w:cstheme="minorHAnsi"/>
          <w:lang w:val="en-GB"/>
        </w:rPr>
      </w:pPr>
      <w:r w:rsidRPr="000722DF">
        <w:rPr>
          <w:rFonts w:asciiTheme="minorHAnsi" w:hAnsiTheme="minorHAnsi" w:cstheme="minorHAnsi"/>
          <w:lang w:val="en-GB"/>
        </w:rPr>
        <w:t>Short</w:t>
      </w:r>
      <w:r w:rsidR="00B401A3">
        <w:rPr>
          <w:rFonts w:asciiTheme="minorHAnsi" w:hAnsiTheme="minorHAnsi" w:cstheme="minorHAnsi"/>
          <w:lang w:val="en-GB"/>
        </w:rPr>
        <w:t>-</w:t>
      </w:r>
      <w:r w:rsidRPr="000722DF">
        <w:rPr>
          <w:rFonts w:asciiTheme="minorHAnsi" w:hAnsiTheme="minorHAnsi" w:cstheme="minorHAnsi"/>
          <w:lang w:val="en-GB"/>
        </w:rPr>
        <w:t>term research stays</w:t>
      </w:r>
    </w:p>
    <w:p w14:paraId="703F6B55" w14:textId="18A4C52C" w:rsidR="007B2A8E" w:rsidRDefault="0066359B" w:rsidP="007B2A8E">
      <w:pPr>
        <w:pStyle w:val="Odstavecseseznamem"/>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heme="minorHAnsi" w:hAnsiTheme="minorHAnsi" w:cstheme="minorHAnsi"/>
          <w:lang w:val="en-GB"/>
        </w:rPr>
      </w:pPr>
      <w:r w:rsidRPr="000722DF">
        <w:rPr>
          <w:rFonts w:asciiTheme="minorHAnsi" w:hAnsiTheme="minorHAnsi" w:cstheme="minorHAnsi"/>
        </w:rPr>
        <w:t xml:space="preserve">Graduate </w:t>
      </w:r>
      <w:r w:rsidR="0085087A">
        <w:rPr>
          <w:rFonts w:asciiTheme="minorHAnsi" w:hAnsiTheme="minorHAnsi" w:cstheme="minorHAnsi"/>
        </w:rPr>
        <w:t>s</w:t>
      </w:r>
      <w:r w:rsidRPr="000722DF">
        <w:rPr>
          <w:rFonts w:asciiTheme="minorHAnsi" w:hAnsiTheme="minorHAnsi" w:cstheme="minorHAnsi"/>
        </w:rPr>
        <w:t xml:space="preserve">ummer/ </w:t>
      </w:r>
      <w:r w:rsidR="0085087A">
        <w:rPr>
          <w:rFonts w:asciiTheme="minorHAnsi" w:hAnsiTheme="minorHAnsi" w:cstheme="minorHAnsi"/>
        </w:rPr>
        <w:t>w</w:t>
      </w:r>
      <w:r w:rsidRPr="000722DF">
        <w:rPr>
          <w:rFonts w:asciiTheme="minorHAnsi" w:hAnsiTheme="minorHAnsi" w:cstheme="minorHAnsi"/>
        </w:rPr>
        <w:t>inter program</w:t>
      </w:r>
      <w:r w:rsidR="0085087A">
        <w:rPr>
          <w:rFonts w:asciiTheme="minorHAnsi" w:hAnsiTheme="minorHAnsi" w:cstheme="minorHAnsi"/>
        </w:rPr>
        <w:t>me</w:t>
      </w:r>
      <w:r w:rsidRPr="000722DF">
        <w:rPr>
          <w:rFonts w:asciiTheme="minorHAnsi" w:hAnsiTheme="minorHAnsi" w:cstheme="minorHAnsi"/>
        </w:rPr>
        <w:t>s</w:t>
      </w:r>
    </w:p>
    <w:p w14:paraId="05182CF7" w14:textId="60B32692" w:rsidR="00E762B2" w:rsidRPr="003310F7" w:rsidRDefault="0066359B" w:rsidP="007277EC">
      <w:pPr>
        <w:pStyle w:val="Odstavecseseznamem"/>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heme="minorHAnsi" w:hAnsiTheme="minorHAnsi" w:cstheme="minorHAnsi"/>
          <w:lang w:val="en-GB"/>
        </w:rPr>
      </w:pPr>
      <w:r w:rsidRPr="003310F7">
        <w:rPr>
          <w:rFonts w:asciiTheme="minorHAnsi" w:hAnsiTheme="minorHAnsi" w:cstheme="minorHAnsi"/>
        </w:rPr>
        <w:t>Collaborative Online International Learning (COIL) projects</w:t>
      </w:r>
    </w:p>
    <w:p w14:paraId="744912B9" w14:textId="77777777" w:rsidR="00237ACB" w:rsidRPr="000722DF" w:rsidRDefault="00237ACB" w:rsidP="001F6D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lang w:val="en-GB"/>
        </w:rPr>
      </w:pPr>
    </w:p>
    <w:p w14:paraId="644E22DB" w14:textId="4F5E2A7A" w:rsidR="00CB492D" w:rsidRPr="000722DF" w:rsidRDefault="002D13D7" w:rsidP="004E37F4">
      <w:pPr>
        <w:jc w:val="both"/>
        <w:rPr>
          <w:rFonts w:asciiTheme="minorHAnsi" w:hAnsiTheme="minorHAnsi" w:cstheme="minorHAnsi"/>
          <w:b/>
          <w:lang w:val="en-GB"/>
        </w:rPr>
      </w:pPr>
      <w:r w:rsidRPr="000722DF">
        <w:rPr>
          <w:rFonts w:asciiTheme="minorHAnsi" w:hAnsiTheme="minorHAnsi" w:cstheme="minorHAnsi"/>
          <w:b/>
          <w:lang w:val="en-GB"/>
        </w:rPr>
        <w:t>Terms and c</w:t>
      </w:r>
      <w:r w:rsidR="00CB492D" w:rsidRPr="000722DF">
        <w:rPr>
          <w:rFonts w:asciiTheme="minorHAnsi" w:hAnsiTheme="minorHAnsi" w:cstheme="minorHAnsi"/>
          <w:b/>
          <w:lang w:val="en-GB"/>
        </w:rPr>
        <w:t xml:space="preserve">onditions of </w:t>
      </w:r>
      <w:r w:rsidRPr="000722DF">
        <w:rPr>
          <w:rFonts w:asciiTheme="minorHAnsi" w:hAnsiTheme="minorHAnsi" w:cstheme="minorHAnsi"/>
          <w:b/>
          <w:lang w:val="en-GB"/>
        </w:rPr>
        <w:t>open c</w:t>
      </w:r>
      <w:r w:rsidR="00CB492D" w:rsidRPr="000722DF">
        <w:rPr>
          <w:rFonts w:asciiTheme="minorHAnsi" w:hAnsiTheme="minorHAnsi" w:cstheme="minorHAnsi"/>
          <w:b/>
          <w:lang w:val="en-GB"/>
        </w:rPr>
        <w:t>all</w:t>
      </w:r>
    </w:p>
    <w:p w14:paraId="29121985" w14:textId="19F44C98" w:rsidR="00065E94" w:rsidRPr="000722DF" w:rsidRDefault="00CB492D" w:rsidP="00404B15">
      <w:pPr>
        <w:jc w:val="both"/>
        <w:rPr>
          <w:rFonts w:asciiTheme="minorHAnsi" w:hAnsiTheme="minorHAnsi" w:cstheme="minorHAnsi"/>
          <w:lang w:val="en-GB"/>
        </w:rPr>
      </w:pPr>
      <w:r w:rsidRPr="000722DF">
        <w:rPr>
          <w:rFonts w:asciiTheme="minorHAnsi" w:hAnsiTheme="minorHAnsi" w:cstheme="minorHAnsi"/>
          <w:lang w:val="en-GB"/>
        </w:rPr>
        <w:t xml:space="preserve">The supported activities should have a clearly defined focus and serve as a catalyst for the development of new joint projects. The activities can take place in </w:t>
      </w:r>
      <w:r w:rsidR="0008093B">
        <w:rPr>
          <w:rFonts w:asciiTheme="minorHAnsi" w:hAnsiTheme="minorHAnsi" w:cstheme="minorHAnsi"/>
          <w:lang w:val="en-GB"/>
        </w:rPr>
        <w:t>Prague</w:t>
      </w:r>
      <w:r w:rsidRPr="000722DF">
        <w:rPr>
          <w:rFonts w:asciiTheme="minorHAnsi" w:hAnsiTheme="minorHAnsi" w:cstheme="minorHAnsi"/>
          <w:lang w:val="en-GB"/>
        </w:rPr>
        <w:t xml:space="preserve"> or in </w:t>
      </w:r>
      <w:r w:rsidR="00A369DA" w:rsidRPr="000722DF">
        <w:rPr>
          <w:rFonts w:asciiTheme="minorHAnsi" w:hAnsiTheme="minorHAnsi" w:cstheme="minorHAnsi"/>
          <w:lang w:val="en-GB"/>
        </w:rPr>
        <w:t>St Andrews</w:t>
      </w:r>
      <w:r w:rsidR="0008093B">
        <w:rPr>
          <w:rFonts w:asciiTheme="minorHAnsi" w:hAnsiTheme="minorHAnsi" w:cstheme="minorHAnsi"/>
          <w:lang w:val="en-GB"/>
        </w:rPr>
        <w:t>.</w:t>
      </w:r>
      <w:r w:rsidR="00557EB9">
        <w:rPr>
          <w:rFonts w:asciiTheme="minorHAnsi" w:hAnsiTheme="minorHAnsi" w:cstheme="minorHAnsi"/>
          <w:lang w:val="en-GB"/>
        </w:rPr>
        <w:t xml:space="preserve"> T</w:t>
      </w:r>
      <w:r w:rsidR="008D5168" w:rsidRPr="000722DF">
        <w:rPr>
          <w:rFonts w:asciiTheme="minorHAnsi" w:hAnsiTheme="minorHAnsi" w:cstheme="minorHAnsi"/>
          <w:lang w:val="en-GB"/>
        </w:rPr>
        <w:t>he motivation for holding the activity should be clearly explaine</w:t>
      </w:r>
      <w:r w:rsidR="00245E68" w:rsidRPr="000722DF">
        <w:rPr>
          <w:rFonts w:asciiTheme="minorHAnsi" w:hAnsiTheme="minorHAnsi" w:cstheme="minorHAnsi"/>
          <w:lang w:val="en-GB"/>
        </w:rPr>
        <w:t xml:space="preserve">d, including how the involved </w:t>
      </w:r>
      <w:r w:rsidR="0008093B">
        <w:rPr>
          <w:rFonts w:asciiTheme="minorHAnsi" w:hAnsiTheme="minorHAnsi" w:cstheme="minorHAnsi"/>
          <w:lang w:val="en-GB"/>
        </w:rPr>
        <w:t>CU</w:t>
      </w:r>
      <w:r w:rsidR="008D5168" w:rsidRPr="000722DF">
        <w:rPr>
          <w:rFonts w:asciiTheme="minorHAnsi" w:hAnsiTheme="minorHAnsi" w:cstheme="minorHAnsi"/>
          <w:lang w:val="en-GB"/>
        </w:rPr>
        <w:t xml:space="preserve"> and </w:t>
      </w:r>
      <w:r w:rsidR="00724D7E" w:rsidRPr="000722DF">
        <w:rPr>
          <w:rFonts w:asciiTheme="minorHAnsi" w:hAnsiTheme="minorHAnsi" w:cstheme="minorHAnsi"/>
          <w:lang w:val="en-GB"/>
        </w:rPr>
        <w:t>UStA</w:t>
      </w:r>
      <w:r w:rsidR="008D5168" w:rsidRPr="000722DF">
        <w:rPr>
          <w:rFonts w:asciiTheme="minorHAnsi" w:hAnsiTheme="minorHAnsi" w:cstheme="minorHAnsi"/>
          <w:lang w:val="en-GB"/>
        </w:rPr>
        <w:t xml:space="preserve"> faculties and schools can benefit long term from this cooperation.</w:t>
      </w:r>
      <w:r w:rsidR="00557EB9">
        <w:rPr>
          <w:rFonts w:asciiTheme="minorHAnsi" w:hAnsiTheme="minorHAnsi" w:cstheme="minorHAnsi"/>
          <w:lang w:val="en-GB"/>
        </w:rPr>
        <w:t xml:space="preserve"> </w:t>
      </w:r>
    </w:p>
    <w:p w14:paraId="37EB3B20" w14:textId="5E195810" w:rsidR="00065E94" w:rsidRDefault="00065E94" w:rsidP="00404B15">
      <w:pPr>
        <w:jc w:val="both"/>
        <w:rPr>
          <w:rFonts w:asciiTheme="minorHAnsi" w:hAnsiTheme="minorHAnsi" w:cstheme="minorHAnsi"/>
          <w:lang w:val="en-GB"/>
        </w:rPr>
      </w:pPr>
    </w:p>
    <w:p w14:paraId="046C654E" w14:textId="5B1CF4C1" w:rsidR="00065E94" w:rsidRPr="00A26FFD" w:rsidRDefault="00065E94" w:rsidP="00A26FFD">
      <w:pPr>
        <w:pStyle w:val="Odstavecseseznamem"/>
        <w:numPr>
          <w:ilvl w:val="0"/>
          <w:numId w:val="31"/>
        </w:numPr>
        <w:jc w:val="both"/>
        <w:rPr>
          <w:rFonts w:asciiTheme="minorHAnsi" w:hAnsiTheme="minorHAnsi" w:cstheme="minorHAnsi"/>
          <w:lang w:val="en-GB"/>
        </w:rPr>
      </w:pPr>
      <w:r w:rsidRPr="00A26FFD">
        <w:rPr>
          <w:rFonts w:asciiTheme="minorHAnsi" w:hAnsiTheme="minorHAnsi" w:cstheme="minorHAnsi"/>
          <w:lang w:val="en-GB"/>
        </w:rPr>
        <w:t xml:space="preserve">A project must be carried out by at least two applicants, one from each institution, </w:t>
      </w:r>
      <w:r w:rsidRPr="002F20EB">
        <w:rPr>
          <w:rFonts w:asciiTheme="minorHAnsi" w:hAnsiTheme="minorHAnsi" w:cstheme="minorHAnsi"/>
          <w:lang w:val="en-GB"/>
        </w:rPr>
        <w:t>who will work together to build a joint proposal.</w:t>
      </w:r>
      <w:r w:rsidR="00A26FFD" w:rsidRPr="002F20EB">
        <w:rPr>
          <w:rFonts w:asciiTheme="minorHAnsi" w:hAnsiTheme="minorHAnsi" w:cstheme="minorHAnsi"/>
          <w:lang w:val="en-GB"/>
        </w:rPr>
        <w:t xml:space="preserve"> </w:t>
      </w:r>
      <w:r w:rsidR="00BC0C01">
        <w:rPr>
          <w:rFonts w:asciiTheme="minorHAnsi" w:hAnsiTheme="minorHAnsi" w:cstheme="minorHAnsi"/>
          <w:lang w:val="en-GB"/>
        </w:rPr>
        <w:t>A</w:t>
      </w:r>
      <w:r w:rsidR="00BC0C01" w:rsidRPr="00BC0C01">
        <w:rPr>
          <w:rFonts w:asciiTheme="minorHAnsi" w:hAnsiTheme="minorHAnsi" w:cstheme="minorHAnsi"/>
          <w:lang w:val="en-GB"/>
        </w:rPr>
        <w:t xml:space="preserve">pplicants should be full-time or part-time academic staff with a contract of employment until at least the end of the project. </w:t>
      </w:r>
      <w:r w:rsidR="00A26FFD" w:rsidRPr="002F20EB">
        <w:rPr>
          <w:rFonts w:asciiTheme="minorHAnsi" w:hAnsiTheme="minorHAnsi" w:cstheme="minorHAnsi"/>
          <w:lang w:val="en-GB"/>
        </w:rPr>
        <w:t xml:space="preserve">It is strongly recommended that each institution include </w:t>
      </w:r>
      <w:r w:rsidR="00BC0C01">
        <w:rPr>
          <w:rFonts w:asciiTheme="minorHAnsi" w:hAnsiTheme="minorHAnsi" w:cstheme="minorHAnsi"/>
          <w:lang w:val="en-GB"/>
        </w:rPr>
        <w:t>co-applicants</w:t>
      </w:r>
      <w:r w:rsidR="005607CE">
        <w:rPr>
          <w:rFonts w:asciiTheme="minorHAnsi" w:hAnsiTheme="minorHAnsi" w:cstheme="minorHAnsi"/>
          <w:lang w:val="en-GB"/>
        </w:rPr>
        <w:t xml:space="preserve"> (one or more)</w:t>
      </w:r>
      <w:r w:rsidR="00557EB9">
        <w:rPr>
          <w:rFonts w:asciiTheme="minorHAnsi" w:hAnsiTheme="minorHAnsi" w:cstheme="minorHAnsi"/>
          <w:lang w:val="en-GB"/>
        </w:rPr>
        <w:t>; p</w:t>
      </w:r>
      <w:r w:rsidR="00BC0C01" w:rsidRPr="00BC0C01">
        <w:rPr>
          <w:rFonts w:asciiTheme="minorHAnsi" w:hAnsiTheme="minorHAnsi" w:cstheme="minorHAnsi"/>
          <w:lang w:val="en-GB"/>
        </w:rPr>
        <w:t>articipation of early-stage researchers</w:t>
      </w:r>
      <w:r w:rsidR="00BC0C01">
        <w:rPr>
          <w:rFonts w:asciiTheme="minorHAnsi" w:hAnsiTheme="minorHAnsi" w:cstheme="minorHAnsi"/>
          <w:lang w:val="en-GB"/>
        </w:rPr>
        <w:t xml:space="preserve"> </w:t>
      </w:r>
      <w:r w:rsidR="00BC0C01" w:rsidRPr="00BC0C01">
        <w:rPr>
          <w:rFonts w:asciiTheme="minorHAnsi" w:hAnsiTheme="minorHAnsi" w:cstheme="minorHAnsi"/>
          <w:lang w:val="en-GB"/>
        </w:rPr>
        <w:t xml:space="preserve">is </w:t>
      </w:r>
      <w:r w:rsidR="00BC0C01">
        <w:rPr>
          <w:rFonts w:asciiTheme="minorHAnsi" w:hAnsiTheme="minorHAnsi" w:cstheme="minorHAnsi"/>
          <w:lang w:val="en-GB"/>
        </w:rPr>
        <w:t xml:space="preserve">also </w:t>
      </w:r>
      <w:r w:rsidR="00BC0C01" w:rsidRPr="00BC0C01">
        <w:rPr>
          <w:rFonts w:asciiTheme="minorHAnsi" w:hAnsiTheme="minorHAnsi" w:cstheme="minorHAnsi"/>
          <w:lang w:val="en-GB"/>
        </w:rPr>
        <w:t>encouraged</w:t>
      </w:r>
      <w:r w:rsidR="00BC0C01">
        <w:rPr>
          <w:rFonts w:asciiTheme="minorHAnsi" w:hAnsiTheme="minorHAnsi" w:cstheme="minorHAnsi"/>
          <w:lang w:val="en-GB"/>
        </w:rPr>
        <w:t>.</w:t>
      </w:r>
    </w:p>
    <w:p w14:paraId="1D3B22C0" w14:textId="4C2B10A0" w:rsidR="00065E94" w:rsidRDefault="00065E94" w:rsidP="000722DF">
      <w:pPr>
        <w:pStyle w:val="Odstavecseseznamem"/>
        <w:numPr>
          <w:ilvl w:val="0"/>
          <w:numId w:val="31"/>
        </w:numPr>
        <w:jc w:val="both"/>
        <w:rPr>
          <w:rFonts w:asciiTheme="minorHAnsi" w:hAnsiTheme="minorHAnsi" w:cstheme="minorHAnsi"/>
          <w:lang w:val="en-GB"/>
        </w:rPr>
      </w:pPr>
      <w:r w:rsidRPr="00065E94">
        <w:rPr>
          <w:rFonts w:asciiTheme="minorHAnsi" w:hAnsiTheme="minorHAnsi" w:cstheme="minorHAnsi"/>
          <w:lang w:val="en-GB"/>
        </w:rPr>
        <w:t xml:space="preserve">All academic fields covered jointly by </w:t>
      </w:r>
      <w:r w:rsidR="0008093B">
        <w:rPr>
          <w:rFonts w:asciiTheme="minorHAnsi" w:hAnsiTheme="minorHAnsi" w:cstheme="minorHAnsi"/>
          <w:lang w:val="en-GB"/>
        </w:rPr>
        <w:t>CU</w:t>
      </w:r>
      <w:r w:rsidRPr="00065E94">
        <w:rPr>
          <w:rFonts w:asciiTheme="minorHAnsi" w:hAnsiTheme="minorHAnsi" w:cstheme="minorHAnsi"/>
          <w:lang w:val="en-GB"/>
        </w:rPr>
        <w:t xml:space="preserve"> and UStA are included in the present call, and interdisciplinary projects are encouraged as long as the resulting project is beneficial for both universities.</w:t>
      </w:r>
    </w:p>
    <w:p w14:paraId="3071DAE0" w14:textId="265C5A4C" w:rsidR="00032B15" w:rsidRPr="00032B15" w:rsidRDefault="00032B15" w:rsidP="00032B15">
      <w:pPr>
        <w:pStyle w:val="Odstavecseseznamem"/>
        <w:numPr>
          <w:ilvl w:val="0"/>
          <w:numId w:val="31"/>
        </w:numPr>
        <w:jc w:val="both"/>
        <w:rPr>
          <w:rFonts w:asciiTheme="minorHAnsi" w:hAnsiTheme="minorHAnsi" w:cstheme="minorHAnsi"/>
          <w:lang w:val="en-GB"/>
        </w:rPr>
      </w:pPr>
      <w:r>
        <w:rPr>
          <w:rFonts w:asciiTheme="minorHAnsi" w:hAnsiTheme="minorHAnsi" w:cstheme="minorHAnsi"/>
          <w:lang w:val="en-GB"/>
        </w:rPr>
        <w:t xml:space="preserve">Projects aligning with the </w:t>
      </w:r>
      <w:hyperlink r:id="rId8" w:history="1">
        <w:r w:rsidRPr="00626C3A">
          <w:rPr>
            <w:rStyle w:val="Hypertextovodkaz"/>
            <w:rFonts w:asciiTheme="minorHAnsi" w:hAnsiTheme="minorHAnsi" w:cstheme="minorHAnsi"/>
            <w:lang w:val="en-GB"/>
          </w:rPr>
          <w:t>United Nation</w:t>
        </w:r>
        <w:r>
          <w:rPr>
            <w:rStyle w:val="Hypertextovodkaz"/>
            <w:rFonts w:asciiTheme="minorHAnsi" w:hAnsiTheme="minorHAnsi" w:cstheme="minorHAnsi"/>
            <w:lang w:val="en-GB"/>
          </w:rPr>
          <w:t>s</w:t>
        </w:r>
        <w:r w:rsidRPr="00626C3A">
          <w:rPr>
            <w:rStyle w:val="Hypertextovodkaz"/>
            <w:rFonts w:asciiTheme="minorHAnsi" w:hAnsiTheme="minorHAnsi" w:cstheme="minorHAnsi"/>
            <w:lang w:val="en-GB"/>
          </w:rPr>
          <w:t xml:space="preserve"> Sustainable Development Goals</w:t>
        </w:r>
      </w:hyperlink>
      <w:r>
        <w:rPr>
          <w:rFonts w:asciiTheme="minorHAnsi" w:hAnsiTheme="minorHAnsi" w:cstheme="minorHAnsi"/>
          <w:lang w:val="en-GB"/>
        </w:rPr>
        <w:t xml:space="preserve"> are particularly welcomed. </w:t>
      </w:r>
    </w:p>
    <w:p w14:paraId="2B66F3C3" w14:textId="20C1775A" w:rsidR="001E6590" w:rsidRDefault="00D72704" w:rsidP="00D72704">
      <w:pPr>
        <w:pStyle w:val="Odstavecseseznamem"/>
        <w:numPr>
          <w:ilvl w:val="0"/>
          <w:numId w:val="31"/>
        </w:numPr>
        <w:jc w:val="both"/>
        <w:rPr>
          <w:rFonts w:asciiTheme="minorHAnsi" w:hAnsiTheme="minorHAnsi" w:cstheme="minorHAnsi"/>
          <w:lang w:val="en-GB"/>
        </w:rPr>
      </w:pPr>
      <w:r w:rsidRPr="00D72704">
        <w:rPr>
          <w:rFonts w:asciiTheme="minorHAnsi" w:hAnsiTheme="minorHAnsi" w:cstheme="minorHAnsi"/>
          <w:lang w:val="en-GB"/>
        </w:rPr>
        <w:t xml:space="preserve">Recipients of a grant under </w:t>
      </w:r>
      <w:r w:rsidR="004B3DC4">
        <w:rPr>
          <w:rFonts w:asciiTheme="minorHAnsi" w:hAnsiTheme="minorHAnsi" w:cstheme="minorHAnsi"/>
          <w:lang w:val="en-GB"/>
        </w:rPr>
        <w:t xml:space="preserve">previous </w:t>
      </w:r>
      <w:r w:rsidRPr="00D72704">
        <w:rPr>
          <w:rFonts w:asciiTheme="minorHAnsi" w:hAnsiTheme="minorHAnsi" w:cstheme="minorHAnsi"/>
          <w:lang w:val="en-GB"/>
        </w:rPr>
        <w:t>call</w:t>
      </w:r>
      <w:r w:rsidR="004B3DC4">
        <w:rPr>
          <w:rFonts w:asciiTheme="minorHAnsi" w:hAnsiTheme="minorHAnsi" w:cstheme="minorHAnsi"/>
          <w:lang w:val="en-GB"/>
        </w:rPr>
        <w:t>s</w:t>
      </w:r>
      <w:r w:rsidRPr="00D72704">
        <w:rPr>
          <w:rFonts w:asciiTheme="minorHAnsi" w:hAnsiTheme="minorHAnsi" w:cstheme="minorHAnsi"/>
          <w:lang w:val="en-GB"/>
        </w:rPr>
        <w:t xml:space="preserve"> for proposals are eligible to apply. However, proposed projects must be entirely new and not a continuation, or further edition, of pre-existing initiatives.</w:t>
      </w:r>
      <w:r w:rsidR="0032190C">
        <w:rPr>
          <w:rFonts w:asciiTheme="minorHAnsi" w:hAnsiTheme="minorHAnsi" w:cstheme="minorHAnsi"/>
          <w:lang w:val="en-GB"/>
        </w:rPr>
        <w:t xml:space="preserve"> </w:t>
      </w:r>
      <w:r w:rsidRPr="00D72704">
        <w:rPr>
          <w:rFonts w:asciiTheme="minorHAnsi" w:hAnsiTheme="minorHAnsi" w:cstheme="minorHAnsi"/>
          <w:lang w:val="en-GB"/>
        </w:rPr>
        <w:t xml:space="preserve">Moreover, applicants not having benefitted </w:t>
      </w:r>
      <w:r w:rsidR="0032190C">
        <w:rPr>
          <w:rFonts w:asciiTheme="minorHAnsi" w:hAnsiTheme="minorHAnsi" w:cstheme="minorHAnsi"/>
          <w:lang w:val="en-GB"/>
        </w:rPr>
        <w:t>from</w:t>
      </w:r>
      <w:r w:rsidRPr="00D72704">
        <w:rPr>
          <w:rFonts w:asciiTheme="minorHAnsi" w:hAnsiTheme="minorHAnsi" w:cstheme="minorHAnsi"/>
          <w:lang w:val="en-GB"/>
        </w:rPr>
        <w:t xml:space="preserve"> funding under </w:t>
      </w:r>
      <w:r w:rsidR="004B3DC4">
        <w:rPr>
          <w:rFonts w:asciiTheme="minorHAnsi" w:hAnsiTheme="minorHAnsi" w:cstheme="minorHAnsi"/>
          <w:lang w:val="en-GB"/>
        </w:rPr>
        <w:t>previous</w:t>
      </w:r>
      <w:r w:rsidRPr="00D72704">
        <w:rPr>
          <w:rFonts w:asciiTheme="minorHAnsi" w:hAnsiTheme="minorHAnsi" w:cstheme="minorHAnsi"/>
          <w:lang w:val="en-GB"/>
        </w:rPr>
        <w:t xml:space="preserve"> </w:t>
      </w:r>
      <w:r w:rsidR="001E6590">
        <w:rPr>
          <w:rFonts w:asciiTheme="minorHAnsi" w:hAnsiTheme="minorHAnsi" w:cstheme="minorHAnsi"/>
          <w:lang w:val="en-GB"/>
        </w:rPr>
        <w:t>c</w:t>
      </w:r>
      <w:r w:rsidRPr="00D72704">
        <w:rPr>
          <w:rFonts w:asciiTheme="minorHAnsi" w:hAnsiTheme="minorHAnsi" w:cstheme="minorHAnsi"/>
          <w:lang w:val="en-GB"/>
        </w:rPr>
        <w:t>all</w:t>
      </w:r>
      <w:r w:rsidR="004B3DC4">
        <w:rPr>
          <w:rFonts w:asciiTheme="minorHAnsi" w:hAnsiTheme="minorHAnsi" w:cstheme="minorHAnsi"/>
          <w:lang w:val="en-GB"/>
        </w:rPr>
        <w:t>s</w:t>
      </w:r>
      <w:r w:rsidRPr="00D72704">
        <w:rPr>
          <w:rFonts w:asciiTheme="minorHAnsi" w:hAnsiTheme="minorHAnsi" w:cstheme="minorHAnsi"/>
          <w:lang w:val="en-GB"/>
        </w:rPr>
        <w:t xml:space="preserve"> will be given priority in the selection process. </w:t>
      </w:r>
    </w:p>
    <w:p w14:paraId="7A6300BC" w14:textId="6C4B9A2F" w:rsidR="003E5723" w:rsidRDefault="00065E94" w:rsidP="00D72704">
      <w:pPr>
        <w:pStyle w:val="Odstavecseseznamem"/>
        <w:numPr>
          <w:ilvl w:val="0"/>
          <w:numId w:val="31"/>
        </w:numPr>
        <w:jc w:val="both"/>
        <w:rPr>
          <w:rFonts w:asciiTheme="minorHAnsi" w:hAnsiTheme="minorHAnsi" w:cstheme="minorHAnsi"/>
          <w:lang w:val="en-GB"/>
        </w:rPr>
      </w:pPr>
      <w:r w:rsidRPr="00065E94">
        <w:rPr>
          <w:rFonts w:asciiTheme="minorHAnsi" w:hAnsiTheme="minorHAnsi" w:cstheme="minorHAnsi"/>
          <w:lang w:val="en-GB"/>
        </w:rPr>
        <w:lastRenderedPageBreak/>
        <w:t>Projects may also include the participation of self-funded external investigators or partner institutions where relevant.</w:t>
      </w:r>
    </w:p>
    <w:p w14:paraId="79D5DB29" w14:textId="77777777" w:rsidR="00032B15" w:rsidRDefault="00032B15" w:rsidP="00032B15">
      <w:pPr>
        <w:pStyle w:val="Odstavecseseznamem"/>
        <w:ind w:left="1440"/>
        <w:jc w:val="both"/>
        <w:rPr>
          <w:rFonts w:asciiTheme="minorHAnsi" w:hAnsiTheme="minorHAnsi" w:cstheme="minorHAnsi"/>
          <w:lang w:val="en-GB"/>
        </w:rPr>
      </w:pPr>
    </w:p>
    <w:p w14:paraId="5EB5C632" w14:textId="77F1477C" w:rsidR="003E5723" w:rsidRPr="00AB5E49" w:rsidRDefault="003E5723" w:rsidP="00AB5E49">
      <w:pPr>
        <w:jc w:val="both"/>
        <w:rPr>
          <w:rFonts w:asciiTheme="minorHAnsi" w:hAnsiTheme="minorHAnsi" w:cstheme="minorHAnsi"/>
          <w:lang w:val="en-GB"/>
        </w:rPr>
      </w:pPr>
      <w:r>
        <w:rPr>
          <w:rFonts w:asciiTheme="minorHAnsi" w:hAnsiTheme="minorHAnsi" w:cstheme="minorHAnsi"/>
          <w:lang w:val="en-GB"/>
        </w:rPr>
        <w:t>In 202</w:t>
      </w:r>
      <w:r w:rsidR="00881457">
        <w:rPr>
          <w:rFonts w:asciiTheme="minorHAnsi" w:hAnsiTheme="minorHAnsi" w:cstheme="minorHAnsi"/>
          <w:lang w:val="en-GB"/>
        </w:rPr>
        <w:t>5</w:t>
      </w:r>
      <w:r>
        <w:rPr>
          <w:rFonts w:asciiTheme="minorHAnsi" w:hAnsiTheme="minorHAnsi" w:cstheme="minorHAnsi"/>
          <w:lang w:val="en-GB"/>
        </w:rPr>
        <w:t xml:space="preserve">, up to </w:t>
      </w:r>
      <w:r w:rsidR="004B3DC4" w:rsidRPr="00032B15">
        <w:rPr>
          <w:rFonts w:asciiTheme="minorHAnsi" w:hAnsiTheme="minorHAnsi" w:cstheme="minorHAnsi"/>
          <w:b/>
          <w:bCs/>
          <w:lang w:val="en-GB"/>
        </w:rPr>
        <w:t>four</w:t>
      </w:r>
      <w:r w:rsidRPr="00032B15">
        <w:rPr>
          <w:rFonts w:asciiTheme="minorHAnsi" w:hAnsiTheme="minorHAnsi" w:cstheme="minorHAnsi"/>
          <w:b/>
          <w:bCs/>
          <w:lang w:val="en-GB"/>
        </w:rPr>
        <w:t xml:space="preserve"> </w:t>
      </w:r>
      <w:r w:rsidR="00032B15" w:rsidRPr="00032B15">
        <w:rPr>
          <w:rFonts w:asciiTheme="minorHAnsi" w:hAnsiTheme="minorHAnsi" w:cstheme="minorHAnsi"/>
          <w:b/>
          <w:bCs/>
          <w:lang w:val="en-GB"/>
        </w:rPr>
        <w:t>projects</w:t>
      </w:r>
      <w:r>
        <w:rPr>
          <w:rFonts w:asciiTheme="minorHAnsi" w:hAnsiTheme="minorHAnsi" w:cstheme="minorHAnsi"/>
          <w:lang w:val="en-GB"/>
        </w:rPr>
        <w:t xml:space="preserve"> will be jointly funded by </w:t>
      </w:r>
      <w:r w:rsidR="0008093B">
        <w:rPr>
          <w:rFonts w:asciiTheme="minorHAnsi" w:hAnsiTheme="minorHAnsi" w:cstheme="minorHAnsi"/>
          <w:lang w:val="en-GB"/>
        </w:rPr>
        <w:t>CU</w:t>
      </w:r>
      <w:r>
        <w:rPr>
          <w:rFonts w:asciiTheme="minorHAnsi" w:hAnsiTheme="minorHAnsi" w:cstheme="minorHAnsi"/>
          <w:lang w:val="en-GB"/>
        </w:rPr>
        <w:t xml:space="preserve"> and UStA</w:t>
      </w:r>
      <w:r w:rsidR="001E6590">
        <w:rPr>
          <w:rFonts w:asciiTheme="minorHAnsi" w:hAnsiTheme="minorHAnsi" w:cstheme="minorHAnsi"/>
          <w:lang w:val="en-GB"/>
        </w:rPr>
        <w:t>.</w:t>
      </w:r>
    </w:p>
    <w:p w14:paraId="21A9852F" w14:textId="77777777" w:rsidR="00065E94" w:rsidRPr="000722DF" w:rsidRDefault="00065E94" w:rsidP="000722DF">
      <w:pPr>
        <w:rPr>
          <w:rFonts w:asciiTheme="minorHAnsi" w:hAnsiTheme="minorHAnsi" w:cstheme="minorHAnsi"/>
          <w:lang w:val="en-GB"/>
        </w:rPr>
      </w:pPr>
    </w:p>
    <w:p w14:paraId="7A75064C" w14:textId="4CBADCD1" w:rsidR="00FF110C" w:rsidRDefault="00FF110C" w:rsidP="004F35E1">
      <w:pPr>
        <w:jc w:val="both"/>
        <w:rPr>
          <w:rFonts w:asciiTheme="minorHAnsi" w:hAnsiTheme="minorHAnsi" w:cstheme="minorHAnsi"/>
          <w:b/>
        </w:rPr>
      </w:pPr>
      <w:r>
        <w:rPr>
          <w:rFonts w:asciiTheme="minorHAnsi" w:hAnsiTheme="minorHAnsi" w:cstheme="minorHAnsi"/>
          <w:b/>
        </w:rPr>
        <w:t>Key dates</w:t>
      </w:r>
    </w:p>
    <w:p w14:paraId="37B628D9" w14:textId="6BFF4F34" w:rsidR="00FF110C" w:rsidRDefault="00FF110C" w:rsidP="009462C7">
      <w:pPr>
        <w:pStyle w:val="Odstavecseseznamem"/>
        <w:numPr>
          <w:ilvl w:val="0"/>
          <w:numId w:val="34"/>
        </w:numPr>
        <w:jc w:val="both"/>
        <w:rPr>
          <w:rFonts w:asciiTheme="minorHAnsi" w:hAnsiTheme="minorHAnsi" w:cstheme="minorHAnsi"/>
          <w:b/>
        </w:rPr>
      </w:pPr>
      <w:r>
        <w:rPr>
          <w:rFonts w:asciiTheme="minorHAnsi" w:hAnsiTheme="minorHAnsi" w:cstheme="minorHAnsi"/>
          <w:b/>
        </w:rPr>
        <w:t>Call opens:</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AB5E49">
        <w:rPr>
          <w:rFonts w:asciiTheme="minorHAnsi" w:hAnsiTheme="minorHAnsi" w:cstheme="minorHAnsi"/>
          <w:b/>
        </w:rPr>
        <w:tab/>
        <w:t>W/c</w:t>
      </w:r>
      <w:r>
        <w:rPr>
          <w:rFonts w:asciiTheme="minorHAnsi" w:hAnsiTheme="minorHAnsi" w:cstheme="minorHAnsi"/>
          <w:b/>
        </w:rPr>
        <w:t xml:space="preserve"> </w:t>
      </w:r>
      <w:r w:rsidR="00881457">
        <w:rPr>
          <w:rFonts w:asciiTheme="minorHAnsi" w:hAnsiTheme="minorHAnsi" w:cstheme="minorHAnsi"/>
          <w:b/>
        </w:rPr>
        <w:t>10</w:t>
      </w:r>
      <w:r>
        <w:rPr>
          <w:rFonts w:asciiTheme="minorHAnsi" w:hAnsiTheme="minorHAnsi" w:cstheme="minorHAnsi"/>
          <w:b/>
        </w:rPr>
        <w:t xml:space="preserve"> </w:t>
      </w:r>
      <w:r w:rsidR="004B3DC4">
        <w:rPr>
          <w:rFonts w:asciiTheme="minorHAnsi" w:hAnsiTheme="minorHAnsi" w:cstheme="minorHAnsi"/>
          <w:b/>
        </w:rPr>
        <w:t>March</w:t>
      </w:r>
      <w:r>
        <w:rPr>
          <w:rFonts w:asciiTheme="minorHAnsi" w:hAnsiTheme="minorHAnsi" w:cstheme="minorHAnsi"/>
          <w:b/>
        </w:rPr>
        <w:t xml:space="preserve"> 202</w:t>
      </w:r>
      <w:r w:rsidR="00881457">
        <w:rPr>
          <w:rFonts w:asciiTheme="minorHAnsi" w:hAnsiTheme="minorHAnsi" w:cstheme="minorHAnsi"/>
          <w:b/>
        </w:rPr>
        <w:t>5</w:t>
      </w:r>
    </w:p>
    <w:p w14:paraId="6DBB06C8" w14:textId="7219DB33" w:rsidR="00FF110C" w:rsidRDefault="00FF110C" w:rsidP="009462C7">
      <w:pPr>
        <w:pStyle w:val="Odstavecseseznamem"/>
        <w:numPr>
          <w:ilvl w:val="0"/>
          <w:numId w:val="34"/>
        </w:numPr>
        <w:jc w:val="both"/>
        <w:rPr>
          <w:rFonts w:asciiTheme="minorHAnsi" w:hAnsiTheme="minorHAnsi" w:cstheme="minorHAnsi"/>
          <w:b/>
        </w:rPr>
      </w:pPr>
      <w:r>
        <w:rPr>
          <w:rFonts w:asciiTheme="minorHAnsi" w:hAnsiTheme="minorHAnsi" w:cstheme="minorHAnsi"/>
          <w:b/>
        </w:rPr>
        <w:t>Applications close: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00881457">
        <w:rPr>
          <w:rFonts w:asciiTheme="minorHAnsi" w:hAnsiTheme="minorHAnsi" w:cstheme="minorHAnsi"/>
          <w:b/>
        </w:rPr>
        <w:t>Monday</w:t>
      </w:r>
      <w:r>
        <w:rPr>
          <w:rFonts w:asciiTheme="minorHAnsi" w:hAnsiTheme="minorHAnsi" w:cstheme="minorHAnsi"/>
          <w:b/>
        </w:rPr>
        <w:t xml:space="preserve">, </w:t>
      </w:r>
      <w:r w:rsidR="00881457">
        <w:rPr>
          <w:rFonts w:asciiTheme="minorHAnsi" w:hAnsiTheme="minorHAnsi" w:cstheme="minorHAnsi"/>
          <w:b/>
        </w:rPr>
        <w:t>12</w:t>
      </w:r>
      <w:r w:rsidR="00AB5E49">
        <w:rPr>
          <w:rFonts w:asciiTheme="minorHAnsi" w:hAnsiTheme="minorHAnsi" w:cstheme="minorHAnsi"/>
          <w:b/>
        </w:rPr>
        <w:t xml:space="preserve"> May </w:t>
      </w:r>
      <w:r>
        <w:rPr>
          <w:rFonts w:asciiTheme="minorHAnsi" w:hAnsiTheme="minorHAnsi" w:cstheme="minorHAnsi"/>
          <w:b/>
        </w:rPr>
        <w:t>202</w:t>
      </w:r>
      <w:r w:rsidR="00881457">
        <w:rPr>
          <w:rFonts w:asciiTheme="minorHAnsi" w:hAnsiTheme="minorHAnsi" w:cstheme="minorHAnsi"/>
          <w:b/>
        </w:rPr>
        <w:t>5</w:t>
      </w:r>
      <w:r w:rsidR="00AB5E49">
        <w:rPr>
          <w:rFonts w:asciiTheme="minorHAnsi" w:hAnsiTheme="minorHAnsi" w:cstheme="minorHAnsi"/>
          <w:b/>
        </w:rPr>
        <w:t xml:space="preserve"> </w:t>
      </w:r>
      <w:r w:rsidR="009462C7">
        <w:rPr>
          <w:rFonts w:asciiTheme="minorHAnsi" w:hAnsiTheme="minorHAnsi" w:cstheme="minorHAnsi"/>
          <w:b/>
        </w:rPr>
        <w:t>(</w:t>
      </w:r>
      <w:r w:rsidR="00721478">
        <w:rPr>
          <w:rFonts w:asciiTheme="minorHAnsi" w:hAnsiTheme="minorHAnsi" w:cstheme="minorHAnsi"/>
          <w:b/>
        </w:rPr>
        <w:t>5</w:t>
      </w:r>
      <w:r w:rsidR="009462C7">
        <w:rPr>
          <w:rFonts w:asciiTheme="minorHAnsi" w:hAnsiTheme="minorHAnsi" w:cstheme="minorHAnsi"/>
          <w:b/>
        </w:rPr>
        <w:t>pm CET</w:t>
      </w:r>
      <w:r w:rsidR="004B3DC4">
        <w:rPr>
          <w:rFonts w:asciiTheme="minorHAnsi" w:hAnsiTheme="minorHAnsi" w:cstheme="minorHAnsi"/>
          <w:b/>
        </w:rPr>
        <w:t>/</w:t>
      </w:r>
      <w:r w:rsidR="00721478">
        <w:rPr>
          <w:rFonts w:asciiTheme="minorHAnsi" w:hAnsiTheme="minorHAnsi" w:cstheme="minorHAnsi"/>
          <w:b/>
        </w:rPr>
        <w:t>4</w:t>
      </w:r>
      <w:r w:rsidR="009462C7">
        <w:rPr>
          <w:rFonts w:asciiTheme="minorHAnsi" w:hAnsiTheme="minorHAnsi" w:cstheme="minorHAnsi"/>
          <w:b/>
        </w:rPr>
        <w:t xml:space="preserve">pm </w:t>
      </w:r>
      <w:r w:rsidR="00557EB9">
        <w:rPr>
          <w:rFonts w:asciiTheme="minorHAnsi" w:hAnsiTheme="minorHAnsi" w:cstheme="minorHAnsi"/>
          <w:b/>
        </w:rPr>
        <w:t>BST</w:t>
      </w:r>
      <w:r w:rsidR="009462C7">
        <w:rPr>
          <w:rFonts w:asciiTheme="minorHAnsi" w:hAnsiTheme="minorHAnsi" w:cstheme="minorHAnsi"/>
          <w:b/>
        </w:rPr>
        <w:t>)</w:t>
      </w:r>
    </w:p>
    <w:p w14:paraId="508E378F" w14:textId="1B6A20A6" w:rsidR="00FF110C" w:rsidRDefault="00FF110C" w:rsidP="009462C7">
      <w:pPr>
        <w:pStyle w:val="Odstavecseseznamem"/>
        <w:numPr>
          <w:ilvl w:val="0"/>
          <w:numId w:val="34"/>
        </w:numPr>
        <w:jc w:val="both"/>
        <w:rPr>
          <w:rFonts w:asciiTheme="minorHAnsi" w:hAnsiTheme="minorHAnsi" w:cstheme="minorHAnsi"/>
          <w:b/>
        </w:rPr>
      </w:pPr>
      <w:r>
        <w:rPr>
          <w:rFonts w:asciiTheme="minorHAnsi" w:hAnsiTheme="minorHAnsi" w:cstheme="minorHAnsi"/>
          <w:b/>
        </w:rPr>
        <w:t>Outcomes announced:</w:t>
      </w:r>
      <w:r w:rsidR="009462C7">
        <w:rPr>
          <w:rFonts w:asciiTheme="minorHAnsi" w:hAnsiTheme="minorHAnsi" w:cstheme="minorHAnsi"/>
          <w:b/>
        </w:rPr>
        <w:tab/>
      </w:r>
      <w:r w:rsidR="009462C7">
        <w:rPr>
          <w:rFonts w:asciiTheme="minorHAnsi" w:hAnsiTheme="minorHAnsi" w:cstheme="minorHAnsi"/>
          <w:b/>
        </w:rPr>
        <w:tab/>
      </w:r>
      <w:r w:rsidR="008D74BD">
        <w:rPr>
          <w:rFonts w:asciiTheme="minorHAnsi" w:hAnsiTheme="minorHAnsi" w:cstheme="minorHAnsi"/>
          <w:b/>
        </w:rPr>
        <w:t xml:space="preserve">by </w:t>
      </w:r>
      <w:r w:rsidR="00881457">
        <w:rPr>
          <w:rFonts w:asciiTheme="minorHAnsi" w:hAnsiTheme="minorHAnsi" w:cstheme="minorHAnsi"/>
          <w:b/>
        </w:rPr>
        <w:t>July</w:t>
      </w:r>
      <w:r w:rsidR="009462C7">
        <w:rPr>
          <w:rFonts w:asciiTheme="minorHAnsi" w:hAnsiTheme="minorHAnsi" w:cstheme="minorHAnsi"/>
          <w:b/>
        </w:rPr>
        <w:t xml:space="preserve"> 202</w:t>
      </w:r>
      <w:r w:rsidR="00881457">
        <w:rPr>
          <w:rFonts w:asciiTheme="minorHAnsi" w:hAnsiTheme="minorHAnsi" w:cstheme="minorHAnsi"/>
          <w:b/>
        </w:rPr>
        <w:t>5</w:t>
      </w:r>
    </w:p>
    <w:p w14:paraId="3E2855E8" w14:textId="51735041" w:rsidR="00FF110C" w:rsidRDefault="00FF110C" w:rsidP="009462C7">
      <w:pPr>
        <w:pStyle w:val="Odstavecseseznamem"/>
        <w:numPr>
          <w:ilvl w:val="0"/>
          <w:numId w:val="34"/>
        </w:numPr>
        <w:jc w:val="both"/>
        <w:rPr>
          <w:rFonts w:asciiTheme="minorHAnsi" w:hAnsiTheme="minorHAnsi" w:cstheme="minorHAnsi"/>
          <w:b/>
        </w:rPr>
      </w:pPr>
      <w:r>
        <w:rPr>
          <w:rFonts w:asciiTheme="minorHAnsi" w:hAnsiTheme="minorHAnsi" w:cstheme="minorHAnsi"/>
          <w:b/>
        </w:rPr>
        <w:t xml:space="preserve">Projects commence: </w:t>
      </w:r>
      <w:r>
        <w:rPr>
          <w:rFonts w:asciiTheme="minorHAnsi" w:hAnsiTheme="minorHAnsi" w:cstheme="minorHAnsi"/>
          <w:b/>
        </w:rPr>
        <w:tab/>
      </w:r>
      <w:r>
        <w:rPr>
          <w:rFonts w:asciiTheme="minorHAnsi" w:hAnsiTheme="minorHAnsi" w:cstheme="minorHAnsi"/>
          <w:b/>
        </w:rPr>
        <w:tab/>
      </w:r>
      <w:r w:rsidR="00032B15">
        <w:rPr>
          <w:rFonts w:asciiTheme="minorHAnsi" w:hAnsiTheme="minorHAnsi" w:cstheme="minorHAnsi"/>
          <w:b/>
        </w:rPr>
        <w:tab/>
      </w:r>
      <w:r w:rsidR="009462C7">
        <w:rPr>
          <w:rFonts w:asciiTheme="minorHAnsi" w:hAnsiTheme="minorHAnsi" w:cstheme="minorHAnsi"/>
          <w:b/>
        </w:rPr>
        <w:t>1 September 202</w:t>
      </w:r>
      <w:r w:rsidR="00881457">
        <w:rPr>
          <w:rFonts w:asciiTheme="minorHAnsi" w:hAnsiTheme="minorHAnsi" w:cstheme="minorHAnsi"/>
          <w:b/>
        </w:rPr>
        <w:t>5</w:t>
      </w:r>
    </w:p>
    <w:p w14:paraId="305B1CEC" w14:textId="4FDAA02F" w:rsidR="00FF110C" w:rsidRPr="00AB5E49" w:rsidRDefault="00FF110C" w:rsidP="00AB5E49">
      <w:pPr>
        <w:pStyle w:val="Odstavecseseznamem"/>
        <w:numPr>
          <w:ilvl w:val="0"/>
          <w:numId w:val="34"/>
        </w:numPr>
        <w:jc w:val="both"/>
        <w:rPr>
          <w:rFonts w:asciiTheme="minorHAnsi" w:hAnsiTheme="minorHAnsi" w:cstheme="minorHAnsi"/>
          <w:b/>
        </w:rPr>
      </w:pPr>
      <w:r>
        <w:rPr>
          <w:rFonts w:asciiTheme="minorHAnsi" w:hAnsiTheme="minorHAnsi" w:cstheme="minorHAnsi"/>
          <w:b/>
        </w:rPr>
        <w:t>Projects complete:</w:t>
      </w:r>
      <w:r w:rsidR="009462C7">
        <w:rPr>
          <w:rFonts w:asciiTheme="minorHAnsi" w:hAnsiTheme="minorHAnsi" w:cstheme="minorHAnsi"/>
          <w:b/>
        </w:rPr>
        <w:tab/>
      </w:r>
      <w:r w:rsidR="009462C7">
        <w:rPr>
          <w:rFonts w:asciiTheme="minorHAnsi" w:hAnsiTheme="minorHAnsi" w:cstheme="minorHAnsi"/>
          <w:b/>
        </w:rPr>
        <w:tab/>
      </w:r>
      <w:r w:rsidR="009462C7">
        <w:rPr>
          <w:rFonts w:asciiTheme="minorHAnsi" w:hAnsiTheme="minorHAnsi" w:cstheme="minorHAnsi"/>
          <w:b/>
        </w:rPr>
        <w:tab/>
        <w:t>31 August 202</w:t>
      </w:r>
      <w:r w:rsidR="00881457">
        <w:rPr>
          <w:rFonts w:asciiTheme="minorHAnsi" w:hAnsiTheme="minorHAnsi" w:cstheme="minorHAnsi"/>
          <w:b/>
        </w:rPr>
        <w:t>6</w:t>
      </w:r>
    </w:p>
    <w:p w14:paraId="63BA2580" w14:textId="77777777" w:rsidR="00FF110C" w:rsidRDefault="00FF110C" w:rsidP="004F35E1">
      <w:pPr>
        <w:jc w:val="both"/>
        <w:rPr>
          <w:rFonts w:asciiTheme="minorHAnsi" w:hAnsiTheme="minorHAnsi" w:cstheme="minorHAnsi"/>
          <w:b/>
        </w:rPr>
      </w:pPr>
    </w:p>
    <w:p w14:paraId="1F1E57EF" w14:textId="77777777" w:rsidR="00FF110C" w:rsidRDefault="00FF110C" w:rsidP="004F35E1">
      <w:pPr>
        <w:jc w:val="both"/>
        <w:rPr>
          <w:rFonts w:asciiTheme="minorHAnsi" w:hAnsiTheme="minorHAnsi" w:cstheme="minorHAnsi"/>
          <w:b/>
        </w:rPr>
      </w:pPr>
    </w:p>
    <w:p w14:paraId="0BC748EB" w14:textId="039B7A3E" w:rsidR="00A66632" w:rsidRPr="00AB5E49" w:rsidRDefault="00A66632" w:rsidP="004F35E1">
      <w:pPr>
        <w:jc w:val="both"/>
        <w:rPr>
          <w:rFonts w:asciiTheme="minorHAnsi" w:hAnsiTheme="minorHAnsi" w:cstheme="minorHAnsi"/>
          <w:b/>
        </w:rPr>
      </w:pPr>
      <w:r w:rsidRPr="00AB5E49">
        <w:rPr>
          <w:rFonts w:asciiTheme="minorHAnsi" w:hAnsiTheme="minorHAnsi" w:cstheme="minorHAnsi"/>
          <w:b/>
        </w:rPr>
        <w:t>Equality Diversity, and Inclusion (EDI)</w:t>
      </w:r>
    </w:p>
    <w:p w14:paraId="4380570E" w14:textId="3B16965C" w:rsidR="00A66632" w:rsidRPr="00AB5E49" w:rsidRDefault="00A66632" w:rsidP="004F35E1">
      <w:pPr>
        <w:jc w:val="both"/>
        <w:rPr>
          <w:rFonts w:asciiTheme="minorHAnsi" w:hAnsiTheme="minorHAnsi" w:cstheme="minorHAnsi"/>
          <w:bCs/>
          <w:lang w:val="en-GB"/>
        </w:rPr>
      </w:pPr>
      <w:r w:rsidRPr="00AB5E49">
        <w:rPr>
          <w:rFonts w:asciiTheme="minorHAnsi" w:hAnsiTheme="minorHAnsi" w:cstheme="minorHAnsi"/>
          <w:bCs/>
        </w:rPr>
        <w:t>Adherence to respective equality, diversity, and inclusion (EDI) policies are an important feature of this programme to ensure that all participants can do their best work, thrive and succeed. Applicant teams should consider how they can take meaningful steps in their future collaborations to foster an environment that values, supports and respects a diverse range of views, knowledge and experiences. Applicants should consider EDI as it applies to e.g., gender, race, ethnicity, nationality, (dis)ability, and career stages</w:t>
      </w:r>
      <w:r w:rsidR="00557EB9">
        <w:rPr>
          <w:rFonts w:asciiTheme="minorHAnsi" w:hAnsiTheme="minorHAnsi" w:cstheme="minorHAnsi"/>
          <w:bCs/>
        </w:rPr>
        <w:t>.</w:t>
      </w:r>
    </w:p>
    <w:p w14:paraId="47B64F78" w14:textId="77777777" w:rsidR="00A66632" w:rsidRDefault="00A66632" w:rsidP="004F35E1">
      <w:pPr>
        <w:jc w:val="both"/>
        <w:rPr>
          <w:rFonts w:asciiTheme="minorHAnsi" w:hAnsiTheme="minorHAnsi" w:cstheme="minorHAnsi"/>
          <w:b/>
          <w:lang w:val="en-GB"/>
        </w:rPr>
      </w:pPr>
    </w:p>
    <w:p w14:paraId="7DCBBFB3" w14:textId="1D8892C5" w:rsidR="004F35E1" w:rsidRPr="000722DF" w:rsidRDefault="002D13D7" w:rsidP="004F35E1">
      <w:pPr>
        <w:jc w:val="both"/>
        <w:rPr>
          <w:rFonts w:asciiTheme="minorHAnsi" w:hAnsiTheme="minorHAnsi" w:cstheme="minorHAnsi"/>
          <w:b/>
          <w:lang w:val="en-GB"/>
        </w:rPr>
      </w:pPr>
      <w:r w:rsidRPr="000722DF">
        <w:rPr>
          <w:rFonts w:asciiTheme="minorHAnsi" w:hAnsiTheme="minorHAnsi" w:cstheme="minorHAnsi"/>
          <w:b/>
          <w:lang w:val="en-GB"/>
        </w:rPr>
        <w:t>Sustainable t</w:t>
      </w:r>
      <w:r w:rsidR="004F35E1" w:rsidRPr="000722DF">
        <w:rPr>
          <w:rFonts w:asciiTheme="minorHAnsi" w:hAnsiTheme="minorHAnsi" w:cstheme="minorHAnsi"/>
          <w:b/>
          <w:lang w:val="en-GB"/>
        </w:rPr>
        <w:t xml:space="preserve">ravel </w:t>
      </w:r>
    </w:p>
    <w:p w14:paraId="650F55F1" w14:textId="6CA89355" w:rsidR="004F35E1" w:rsidRDefault="0008093B" w:rsidP="004F35E1">
      <w:pPr>
        <w:jc w:val="both"/>
        <w:rPr>
          <w:rFonts w:asciiTheme="minorHAnsi" w:hAnsiTheme="minorHAnsi" w:cstheme="minorHAnsi"/>
          <w:lang w:val="en-GB"/>
        </w:rPr>
      </w:pPr>
      <w:r>
        <w:rPr>
          <w:rFonts w:asciiTheme="minorHAnsi" w:hAnsiTheme="minorHAnsi" w:cstheme="minorHAnsi"/>
          <w:lang w:val="en-GB"/>
        </w:rPr>
        <w:t>CU</w:t>
      </w:r>
      <w:r w:rsidR="00BB4B68" w:rsidRPr="000722DF">
        <w:rPr>
          <w:rFonts w:asciiTheme="minorHAnsi" w:hAnsiTheme="minorHAnsi" w:cstheme="minorHAnsi"/>
          <w:lang w:val="en-GB"/>
        </w:rPr>
        <w:t xml:space="preserve"> and the UStA</w:t>
      </w:r>
      <w:r w:rsidR="004F35E1" w:rsidRPr="000722DF">
        <w:rPr>
          <w:rFonts w:asciiTheme="minorHAnsi" w:hAnsiTheme="minorHAnsi" w:cstheme="minorHAnsi"/>
          <w:lang w:val="en-GB"/>
        </w:rPr>
        <w:t xml:space="preserve"> recognise the importance of organising in-person meetings and events to support the development of collaborative projects. </w:t>
      </w:r>
      <w:r w:rsidR="003D33C1" w:rsidRPr="003D33C1">
        <w:rPr>
          <w:rFonts w:asciiTheme="minorHAnsi" w:hAnsiTheme="minorHAnsi" w:cstheme="minorHAnsi"/>
          <w:lang w:val="en-GB"/>
        </w:rPr>
        <w:t xml:space="preserve">Therefore, both institutions encourage applicants to consider the environmental impact of their </w:t>
      </w:r>
      <w:r w:rsidR="00881457">
        <w:rPr>
          <w:rFonts w:asciiTheme="minorHAnsi" w:hAnsiTheme="minorHAnsi" w:cstheme="minorHAnsi"/>
          <w:lang w:val="en-GB"/>
        </w:rPr>
        <w:t xml:space="preserve">research and </w:t>
      </w:r>
      <w:r w:rsidR="004B3DC4">
        <w:rPr>
          <w:rFonts w:asciiTheme="minorHAnsi" w:hAnsiTheme="minorHAnsi" w:cstheme="minorHAnsi"/>
          <w:lang w:val="en-GB"/>
        </w:rPr>
        <w:t>travel</w:t>
      </w:r>
      <w:r w:rsidR="003D33C1" w:rsidRPr="003D33C1">
        <w:rPr>
          <w:rFonts w:asciiTheme="minorHAnsi" w:hAnsiTheme="minorHAnsi" w:cstheme="minorHAnsi"/>
          <w:lang w:val="en-GB"/>
        </w:rPr>
        <w:t>.</w:t>
      </w:r>
      <w:r w:rsidR="004F35E1" w:rsidRPr="000722DF">
        <w:rPr>
          <w:rFonts w:asciiTheme="minorHAnsi" w:hAnsiTheme="minorHAnsi" w:cstheme="minorHAnsi"/>
          <w:lang w:val="en-GB"/>
        </w:rPr>
        <w:t xml:space="preserve"> </w:t>
      </w:r>
      <w:r w:rsidR="00AB5E49">
        <w:rPr>
          <w:rFonts w:asciiTheme="minorHAnsi" w:hAnsiTheme="minorHAnsi" w:cstheme="minorHAnsi"/>
          <w:lang w:val="en-GB"/>
        </w:rPr>
        <w:t xml:space="preserve"> </w:t>
      </w:r>
      <w:r w:rsidR="00557EB9">
        <w:rPr>
          <w:rFonts w:asciiTheme="minorHAnsi" w:hAnsiTheme="minorHAnsi" w:cstheme="minorHAnsi"/>
          <w:lang w:val="en-GB"/>
        </w:rPr>
        <w:t>Please r</w:t>
      </w:r>
      <w:r w:rsidR="004F35E1" w:rsidRPr="000722DF">
        <w:rPr>
          <w:rFonts w:asciiTheme="minorHAnsi" w:hAnsiTheme="minorHAnsi" w:cstheme="minorHAnsi"/>
          <w:lang w:val="en-GB"/>
        </w:rPr>
        <w:t xml:space="preserve">efer </w:t>
      </w:r>
      <w:r w:rsidR="00BB4B68" w:rsidRPr="000722DF">
        <w:rPr>
          <w:rFonts w:asciiTheme="minorHAnsi" w:hAnsiTheme="minorHAnsi" w:cstheme="minorHAnsi"/>
          <w:lang w:val="en-GB"/>
        </w:rPr>
        <w:t xml:space="preserve">to </w:t>
      </w:r>
      <w:r w:rsidR="003D33C1">
        <w:rPr>
          <w:rFonts w:asciiTheme="minorHAnsi" w:hAnsiTheme="minorHAnsi" w:cstheme="minorHAnsi"/>
          <w:lang w:val="en-GB"/>
        </w:rPr>
        <w:t>St Andrews’</w:t>
      </w:r>
      <w:r w:rsidR="003D33C1" w:rsidRPr="000722DF">
        <w:rPr>
          <w:rFonts w:asciiTheme="minorHAnsi" w:hAnsiTheme="minorHAnsi" w:cstheme="minorHAnsi"/>
          <w:lang w:val="en-GB"/>
        </w:rPr>
        <w:t xml:space="preserve"> </w:t>
      </w:r>
      <w:hyperlink r:id="rId9" w:history="1">
        <w:r w:rsidR="004F35E1" w:rsidRPr="000722DF">
          <w:rPr>
            <w:rStyle w:val="Hypertextovodkaz"/>
            <w:rFonts w:asciiTheme="minorHAnsi" w:hAnsiTheme="minorHAnsi" w:cstheme="minorHAnsi"/>
            <w:lang w:val="en-GB"/>
          </w:rPr>
          <w:t>Sustainable Research and Business Travel webpage</w:t>
        </w:r>
      </w:hyperlink>
      <w:r w:rsidR="004F35E1" w:rsidRPr="000722DF">
        <w:rPr>
          <w:rFonts w:asciiTheme="minorHAnsi" w:hAnsiTheme="minorHAnsi" w:cstheme="minorHAnsi"/>
          <w:lang w:val="en-GB"/>
        </w:rPr>
        <w:t xml:space="preserve"> for more information.</w:t>
      </w:r>
    </w:p>
    <w:p w14:paraId="1372DBC4" w14:textId="77777777" w:rsidR="00D40800" w:rsidRDefault="00D40800" w:rsidP="004F35E1">
      <w:pPr>
        <w:jc w:val="both"/>
        <w:rPr>
          <w:rFonts w:asciiTheme="minorHAnsi" w:hAnsiTheme="minorHAnsi" w:cstheme="minorHAnsi"/>
          <w:lang w:val="en-GB"/>
        </w:rPr>
      </w:pPr>
    </w:p>
    <w:p w14:paraId="23B3C234" w14:textId="2F77A1F2" w:rsidR="00D40800" w:rsidRDefault="00D40800" w:rsidP="00D40800">
      <w:pPr>
        <w:jc w:val="both"/>
        <w:rPr>
          <w:rFonts w:asciiTheme="minorHAnsi" w:hAnsiTheme="minorHAnsi" w:cstheme="minorHAnsi"/>
          <w:b/>
          <w:lang w:val="en-GB"/>
        </w:rPr>
      </w:pPr>
      <w:r w:rsidRPr="00D40800">
        <w:rPr>
          <w:rFonts w:asciiTheme="minorHAnsi" w:hAnsiTheme="minorHAnsi" w:cstheme="minorHAnsi"/>
          <w:b/>
          <w:lang w:val="en-GB"/>
        </w:rPr>
        <w:t xml:space="preserve">Trusted Research (For St Andrews </w:t>
      </w:r>
      <w:r>
        <w:rPr>
          <w:rFonts w:asciiTheme="minorHAnsi" w:hAnsiTheme="minorHAnsi" w:cstheme="minorHAnsi"/>
          <w:b/>
          <w:lang w:val="en-GB"/>
        </w:rPr>
        <w:t>a</w:t>
      </w:r>
      <w:r w:rsidRPr="00D40800">
        <w:rPr>
          <w:rFonts w:asciiTheme="minorHAnsi" w:hAnsiTheme="minorHAnsi" w:cstheme="minorHAnsi"/>
          <w:b/>
          <w:lang w:val="en-GB"/>
        </w:rPr>
        <w:t>pplicants)</w:t>
      </w:r>
    </w:p>
    <w:p w14:paraId="7B27A492" w14:textId="22973C51" w:rsidR="00D40800" w:rsidRPr="00032B15" w:rsidRDefault="00D40800" w:rsidP="00D40800">
      <w:pPr>
        <w:jc w:val="both"/>
        <w:rPr>
          <w:rFonts w:asciiTheme="minorHAnsi" w:hAnsiTheme="minorHAnsi" w:cstheme="minorHAnsi"/>
          <w:bCs/>
          <w:lang w:val="en-GB"/>
        </w:rPr>
      </w:pPr>
      <w:r w:rsidRPr="00032B15">
        <w:rPr>
          <w:rFonts w:asciiTheme="minorHAnsi" w:hAnsiTheme="minorHAnsi" w:cstheme="minorHAnsi"/>
          <w:bCs/>
          <w:lang w:val="en-GB"/>
        </w:rPr>
        <w:t>Trusted Research, the term used by the UK Government and other bodies to refer to national security issues in the planning and undertaking of research, has been an increasingly prominent agenda since 2019. The University of St Andrews is required to put in place, and enforce, relevant provisions to ensure that it attends to this agenda. We have created guidance and a Trusted Research Tool to assist researchers and direct colleagues towards existing policy and process to ensure compliance where necessary. As part of your application to this scheme, you confirm that you have (or will) review/ed relevant guidance and complete/d a Trusted Research Tool submission including any required outcomes.</w:t>
      </w:r>
      <w:r w:rsidR="00032B15">
        <w:rPr>
          <w:rFonts w:asciiTheme="minorHAnsi" w:hAnsiTheme="minorHAnsi" w:cstheme="minorHAnsi"/>
          <w:bCs/>
          <w:lang w:val="en-GB"/>
        </w:rPr>
        <w:t xml:space="preserve"> </w:t>
      </w:r>
      <w:r w:rsidRPr="00032B15">
        <w:rPr>
          <w:rFonts w:asciiTheme="minorHAnsi" w:hAnsiTheme="minorHAnsi" w:cstheme="minorHAnsi"/>
          <w:bCs/>
          <w:lang w:val="en-GB"/>
        </w:rPr>
        <w:t xml:space="preserve">Please see the </w:t>
      </w:r>
      <w:hyperlink r:id="rId10" w:history="1">
        <w:r w:rsidRPr="00032B15">
          <w:rPr>
            <w:rStyle w:val="Hypertextovodkaz"/>
            <w:rFonts w:asciiTheme="minorHAnsi" w:hAnsiTheme="minorHAnsi" w:cstheme="minorHAnsi"/>
            <w:bCs/>
            <w:lang w:val="en-GB"/>
          </w:rPr>
          <w:t>Trusted Research web page</w:t>
        </w:r>
      </w:hyperlink>
      <w:r w:rsidRPr="00032B15">
        <w:rPr>
          <w:rFonts w:asciiTheme="minorHAnsi" w:hAnsiTheme="minorHAnsi" w:cstheme="minorHAnsi"/>
          <w:bCs/>
          <w:lang w:val="en-GB"/>
        </w:rPr>
        <w:t xml:space="preserve"> for information and access to the Tool.</w:t>
      </w:r>
    </w:p>
    <w:p w14:paraId="000DB306" w14:textId="77777777" w:rsidR="00D40800" w:rsidRPr="00D40800" w:rsidRDefault="00D40800" w:rsidP="00D40800">
      <w:pPr>
        <w:jc w:val="both"/>
        <w:rPr>
          <w:rFonts w:asciiTheme="minorHAnsi" w:hAnsiTheme="minorHAnsi" w:cstheme="minorHAnsi"/>
          <w:b/>
          <w:lang w:val="en-GB"/>
        </w:rPr>
      </w:pPr>
    </w:p>
    <w:p w14:paraId="5BBF9513" w14:textId="713F4B86" w:rsidR="004E37F4" w:rsidRPr="000722DF" w:rsidRDefault="002D13D7" w:rsidP="004E37F4">
      <w:pPr>
        <w:rPr>
          <w:rFonts w:asciiTheme="minorHAnsi" w:hAnsiTheme="minorHAnsi" w:cstheme="minorHAnsi"/>
          <w:b/>
          <w:lang w:val="en-GB"/>
        </w:rPr>
      </w:pPr>
      <w:r w:rsidRPr="000722DF">
        <w:rPr>
          <w:rFonts w:asciiTheme="minorHAnsi" w:hAnsiTheme="minorHAnsi" w:cstheme="minorHAnsi"/>
          <w:b/>
          <w:lang w:val="en-GB"/>
        </w:rPr>
        <w:t>Selection c</w:t>
      </w:r>
      <w:r w:rsidR="004E37F4" w:rsidRPr="000722DF">
        <w:rPr>
          <w:rFonts w:asciiTheme="minorHAnsi" w:hAnsiTheme="minorHAnsi" w:cstheme="minorHAnsi"/>
          <w:b/>
          <w:lang w:val="en-GB"/>
        </w:rPr>
        <w:t>riteria</w:t>
      </w:r>
      <w:r w:rsidR="002A1156" w:rsidRPr="000722DF">
        <w:rPr>
          <w:rFonts w:asciiTheme="minorHAnsi" w:hAnsiTheme="minorHAnsi" w:cstheme="minorHAnsi"/>
          <w:b/>
          <w:lang w:val="en-GB"/>
        </w:rPr>
        <w:t xml:space="preserve"> and process</w:t>
      </w:r>
    </w:p>
    <w:p w14:paraId="19268161" w14:textId="1A29042A" w:rsidR="00032B4C" w:rsidRPr="000722DF" w:rsidRDefault="00032B4C" w:rsidP="004E37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lang w:val="en-GB"/>
        </w:rPr>
      </w:pPr>
      <w:r w:rsidRPr="000722DF">
        <w:rPr>
          <w:rFonts w:asciiTheme="minorHAnsi" w:hAnsiTheme="minorHAnsi" w:cstheme="minorHAnsi"/>
          <w:lang w:val="en-GB"/>
        </w:rPr>
        <w:t xml:space="preserve">Applications will be reviewed and scored by selection committees at </w:t>
      </w:r>
      <w:r w:rsidR="0008093B">
        <w:rPr>
          <w:rFonts w:asciiTheme="minorHAnsi" w:hAnsiTheme="minorHAnsi" w:cstheme="minorHAnsi"/>
          <w:lang w:val="en-GB"/>
        </w:rPr>
        <w:t>CU</w:t>
      </w:r>
      <w:r w:rsidRPr="000722DF">
        <w:rPr>
          <w:rFonts w:asciiTheme="minorHAnsi" w:hAnsiTheme="minorHAnsi" w:cstheme="minorHAnsi"/>
          <w:lang w:val="en-GB"/>
        </w:rPr>
        <w:t xml:space="preserve"> and </w:t>
      </w:r>
      <w:r w:rsidR="00BB4B68" w:rsidRPr="000722DF">
        <w:rPr>
          <w:rFonts w:asciiTheme="minorHAnsi" w:hAnsiTheme="minorHAnsi" w:cstheme="minorHAnsi"/>
          <w:lang w:val="en-GB"/>
        </w:rPr>
        <w:t>UStA</w:t>
      </w:r>
      <w:r w:rsidRPr="000722DF">
        <w:rPr>
          <w:rFonts w:asciiTheme="minorHAnsi" w:hAnsiTheme="minorHAnsi" w:cstheme="minorHAnsi"/>
          <w:lang w:val="en-GB"/>
        </w:rPr>
        <w:t xml:space="preserve">. The selection committees will evaluate each application </w:t>
      </w:r>
      <w:r w:rsidR="00557EB9">
        <w:rPr>
          <w:rFonts w:asciiTheme="minorHAnsi" w:hAnsiTheme="minorHAnsi" w:cstheme="minorHAnsi"/>
          <w:lang w:val="en-GB"/>
        </w:rPr>
        <w:t>using</w:t>
      </w:r>
      <w:r w:rsidRPr="000722DF">
        <w:rPr>
          <w:rFonts w:asciiTheme="minorHAnsi" w:hAnsiTheme="minorHAnsi" w:cstheme="minorHAnsi"/>
          <w:lang w:val="en-GB"/>
        </w:rPr>
        <w:t xml:space="preserve"> the following criteria:</w:t>
      </w:r>
    </w:p>
    <w:p w14:paraId="66696313" w14:textId="77777777" w:rsidR="00065E94" w:rsidRPr="000722DF" w:rsidRDefault="00065E94" w:rsidP="004E37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lang w:val="en-GB"/>
        </w:rPr>
      </w:pPr>
    </w:p>
    <w:p w14:paraId="4B510221" w14:textId="1A6ADACD" w:rsidR="00EA51F4" w:rsidRPr="00AB5E49" w:rsidRDefault="00AB5E49" w:rsidP="00AB5E49">
      <w:pPr>
        <w:pStyle w:val="Odstavecseseznamem"/>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lang w:val="en-GB"/>
        </w:rPr>
      </w:pPr>
      <w:bookmarkStart w:id="1" w:name="_Hlk125968105"/>
      <w:r>
        <w:rPr>
          <w:rStyle w:val="Siln"/>
          <w:rFonts w:asciiTheme="minorHAnsi" w:hAnsiTheme="minorHAnsi" w:cstheme="minorHAnsi"/>
          <w:color w:val="0E101A"/>
        </w:rPr>
        <w:tab/>
      </w:r>
      <w:r w:rsidR="00EA51F4" w:rsidRPr="00AB5E49">
        <w:rPr>
          <w:rStyle w:val="Siln"/>
          <w:rFonts w:asciiTheme="minorHAnsi" w:hAnsiTheme="minorHAnsi" w:cstheme="minorHAnsi"/>
          <w:color w:val="0E101A"/>
        </w:rPr>
        <w:t>Partnership &amp; strategic relevance</w:t>
      </w:r>
      <w:r w:rsidR="00EA51F4" w:rsidRPr="00AB5E49">
        <w:rPr>
          <w:rFonts w:asciiTheme="minorHAnsi" w:hAnsiTheme="minorHAnsi" w:cstheme="minorHAnsi"/>
        </w:rPr>
        <w:t xml:space="preserve">: how the research or teaching project will be shared with the broader academic communities at each institution and how it will promote and consolidate the relationship between the two universities; how the project </w:t>
      </w:r>
      <w:r w:rsidR="00EA51F4" w:rsidRPr="00AB5E49">
        <w:rPr>
          <w:rFonts w:asciiTheme="minorHAnsi" w:hAnsiTheme="minorHAnsi" w:cstheme="minorHAnsi"/>
        </w:rPr>
        <w:lastRenderedPageBreak/>
        <w:t>contributes to realising university strategies and supports the research or teaching priorities of the dept/school.</w:t>
      </w:r>
    </w:p>
    <w:bookmarkEnd w:id="1"/>
    <w:p w14:paraId="2349944E" w14:textId="0C73C55C" w:rsidR="001C5E63" w:rsidRPr="000722DF" w:rsidRDefault="00A66632" w:rsidP="000722DF">
      <w:pPr>
        <w:pStyle w:val="Odstavecseseznamem"/>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lang w:val="en-GB"/>
        </w:rPr>
      </w:pPr>
      <w:r>
        <w:rPr>
          <w:rFonts w:asciiTheme="minorHAnsi" w:hAnsiTheme="minorHAnsi" w:cstheme="minorHAnsi"/>
          <w:b/>
          <w:lang w:val="en-GB"/>
        </w:rPr>
        <w:tab/>
      </w:r>
      <w:r w:rsidR="0078431A" w:rsidRPr="000722DF">
        <w:rPr>
          <w:rFonts w:asciiTheme="minorHAnsi" w:hAnsiTheme="minorHAnsi" w:cstheme="minorHAnsi"/>
          <w:b/>
          <w:lang w:val="en-GB"/>
        </w:rPr>
        <w:t>A</w:t>
      </w:r>
      <w:r w:rsidR="00D24D3B" w:rsidRPr="000722DF">
        <w:rPr>
          <w:rFonts w:asciiTheme="minorHAnsi" w:hAnsiTheme="minorHAnsi" w:cstheme="minorHAnsi"/>
          <w:b/>
          <w:lang w:val="en-GB"/>
        </w:rPr>
        <w:t>cademic quality and innovation</w:t>
      </w:r>
      <w:r w:rsidR="00D24D3B" w:rsidRPr="000722DF">
        <w:rPr>
          <w:rFonts w:asciiTheme="minorHAnsi" w:hAnsiTheme="minorHAnsi" w:cstheme="minorHAnsi"/>
          <w:lang w:val="en-GB"/>
        </w:rPr>
        <w:t>: the acade</w:t>
      </w:r>
      <w:r w:rsidR="00ED2568" w:rsidRPr="000722DF">
        <w:rPr>
          <w:rFonts w:asciiTheme="minorHAnsi" w:hAnsiTheme="minorHAnsi" w:cstheme="minorHAnsi"/>
          <w:lang w:val="en-GB"/>
        </w:rPr>
        <w:t>mic quality of the proposed activities</w:t>
      </w:r>
      <w:r w:rsidR="00D24D3B" w:rsidRPr="000722DF">
        <w:rPr>
          <w:rFonts w:asciiTheme="minorHAnsi" w:hAnsiTheme="minorHAnsi" w:cstheme="minorHAnsi"/>
          <w:lang w:val="en-GB"/>
        </w:rPr>
        <w:t>, the</w:t>
      </w:r>
      <w:r w:rsidR="003E283E" w:rsidRPr="000722DF">
        <w:rPr>
          <w:rFonts w:asciiTheme="minorHAnsi" w:hAnsiTheme="minorHAnsi" w:cstheme="minorHAnsi"/>
          <w:lang w:val="en-GB"/>
        </w:rPr>
        <w:t xml:space="preserve"> contribution to novel thinking</w:t>
      </w:r>
      <w:r w:rsidR="00D24D3B" w:rsidRPr="000722DF">
        <w:rPr>
          <w:rFonts w:asciiTheme="minorHAnsi" w:hAnsiTheme="minorHAnsi" w:cstheme="minorHAnsi"/>
          <w:lang w:val="en-GB"/>
        </w:rPr>
        <w:t xml:space="preserve"> </w:t>
      </w:r>
      <w:r w:rsidR="003E283E" w:rsidRPr="000722DF">
        <w:rPr>
          <w:rFonts w:asciiTheme="minorHAnsi" w:hAnsiTheme="minorHAnsi" w:cstheme="minorHAnsi"/>
          <w:lang w:val="en-GB"/>
        </w:rPr>
        <w:t xml:space="preserve">and </w:t>
      </w:r>
      <w:r w:rsidR="00D24D3B" w:rsidRPr="000722DF">
        <w:rPr>
          <w:rFonts w:asciiTheme="minorHAnsi" w:hAnsiTheme="minorHAnsi" w:cstheme="minorHAnsi"/>
          <w:lang w:val="en-GB"/>
        </w:rPr>
        <w:t>the ability to cut across disciplines</w:t>
      </w:r>
      <w:r w:rsidR="003E283E" w:rsidRPr="000722DF">
        <w:rPr>
          <w:rFonts w:asciiTheme="minorHAnsi" w:hAnsiTheme="minorHAnsi" w:cstheme="minorHAnsi"/>
          <w:lang w:val="en-GB"/>
        </w:rPr>
        <w:t>.</w:t>
      </w:r>
      <w:r w:rsidR="001250EE" w:rsidRPr="000722DF">
        <w:rPr>
          <w:rFonts w:asciiTheme="minorHAnsi" w:hAnsiTheme="minorHAnsi" w:cstheme="minorHAnsi"/>
          <w:lang w:val="en-GB"/>
        </w:rPr>
        <w:t xml:space="preserve"> </w:t>
      </w:r>
    </w:p>
    <w:p w14:paraId="1D34BEF9" w14:textId="77777777" w:rsidR="00AB5E49" w:rsidRPr="00940AFD" w:rsidRDefault="00A66632" w:rsidP="00AB5E49">
      <w:pPr>
        <w:pStyle w:val="Odstavecseseznamem"/>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lang w:val="en-GB"/>
        </w:rPr>
      </w:pPr>
      <w:r>
        <w:rPr>
          <w:rFonts w:asciiTheme="minorHAnsi" w:hAnsiTheme="minorHAnsi" w:cstheme="minorHAnsi"/>
          <w:b/>
          <w:lang w:val="en-GB"/>
        </w:rPr>
        <w:tab/>
      </w:r>
      <w:r w:rsidR="00A15FB3" w:rsidRPr="000722DF">
        <w:rPr>
          <w:rFonts w:asciiTheme="minorHAnsi" w:hAnsiTheme="minorHAnsi" w:cstheme="minorHAnsi"/>
          <w:b/>
          <w:lang w:val="en-GB"/>
        </w:rPr>
        <w:t>Anticipated</w:t>
      </w:r>
      <w:r w:rsidR="00D24D3B" w:rsidRPr="000722DF">
        <w:rPr>
          <w:rFonts w:asciiTheme="minorHAnsi" w:hAnsiTheme="minorHAnsi" w:cstheme="minorHAnsi"/>
          <w:b/>
          <w:lang w:val="en-GB"/>
        </w:rPr>
        <w:t xml:space="preserve"> outcomes</w:t>
      </w:r>
      <w:r w:rsidR="00272C25">
        <w:rPr>
          <w:rFonts w:asciiTheme="minorHAnsi" w:hAnsiTheme="minorHAnsi" w:cstheme="minorHAnsi"/>
          <w:b/>
          <w:lang w:val="en-GB"/>
        </w:rPr>
        <w:t xml:space="preserve"> </w:t>
      </w:r>
      <w:r w:rsidR="00272C25" w:rsidRPr="00AB5E49">
        <w:rPr>
          <w:rFonts w:asciiTheme="minorHAnsi" w:hAnsiTheme="minorHAnsi" w:cstheme="minorHAnsi"/>
          <w:b/>
          <w:lang w:val="en-GB"/>
        </w:rPr>
        <w:t>and scalability of the project</w:t>
      </w:r>
      <w:r w:rsidR="00D24D3B" w:rsidRPr="000722DF">
        <w:rPr>
          <w:rFonts w:asciiTheme="minorHAnsi" w:hAnsiTheme="minorHAnsi" w:cstheme="minorHAnsi"/>
          <w:b/>
          <w:lang w:val="en-GB"/>
        </w:rPr>
        <w:t>:</w:t>
      </w:r>
      <w:r w:rsidR="00D24D3B" w:rsidRPr="000722DF">
        <w:rPr>
          <w:rFonts w:asciiTheme="minorHAnsi" w:hAnsiTheme="minorHAnsi" w:cstheme="minorHAnsi"/>
          <w:lang w:val="en-GB"/>
        </w:rPr>
        <w:t xml:space="preserve"> </w:t>
      </w:r>
      <w:r w:rsidR="005974CA" w:rsidRPr="000722DF">
        <w:rPr>
          <w:rFonts w:asciiTheme="minorHAnsi" w:hAnsiTheme="minorHAnsi" w:cstheme="minorHAnsi"/>
          <w:lang w:val="en-GB"/>
        </w:rPr>
        <w:t>a clea</w:t>
      </w:r>
      <w:r w:rsidR="00724D7E" w:rsidRPr="000722DF">
        <w:rPr>
          <w:rFonts w:asciiTheme="minorHAnsi" w:hAnsiTheme="minorHAnsi" w:cstheme="minorHAnsi"/>
          <w:lang w:val="en-GB"/>
        </w:rPr>
        <w:t>rly formulated plan for the project</w:t>
      </w:r>
      <w:r w:rsidR="005974CA" w:rsidRPr="000722DF">
        <w:rPr>
          <w:rFonts w:asciiTheme="minorHAnsi" w:hAnsiTheme="minorHAnsi" w:cstheme="minorHAnsi"/>
          <w:lang w:val="en-GB"/>
        </w:rPr>
        <w:t xml:space="preserve"> and th</w:t>
      </w:r>
      <w:r w:rsidR="00724D7E" w:rsidRPr="000722DF">
        <w:rPr>
          <w:rFonts w:asciiTheme="minorHAnsi" w:hAnsiTheme="minorHAnsi" w:cstheme="minorHAnsi"/>
          <w:lang w:val="en-GB"/>
        </w:rPr>
        <w:t>e likelihood that it</w:t>
      </w:r>
      <w:r w:rsidR="00D24D3B" w:rsidRPr="000722DF">
        <w:rPr>
          <w:rFonts w:asciiTheme="minorHAnsi" w:hAnsiTheme="minorHAnsi" w:cstheme="minorHAnsi"/>
          <w:lang w:val="en-GB"/>
        </w:rPr>
        <w:t xml:space="preserve"> will lead to a long-term, sustainable research </w:t>
      </w:r>
      <w:r w:rsidR="000C3EAC" w:rsidRPr="000722DF">
        <w:rPr>
          <w:rFonts w:asciiTheme="minorHAnsi" w:hAnsiTheme="minorHAnsi" w:cstheme="minorHAnsi"/>
          <w:lang w:val="en-GB"/>
        </w:rPr>
        <w:t xml:space="preserve">or educational </w:t>
      </w:r>
      <w:r w:rsidR="00D24D3B" w:rsidRPr="000722DF">
        <w:rPr>
          <w:rFonts w:asciiTheme="minorHAnsi" w:hAnsiTheme="minorHAnsi" w:cstheme="minorHAnsi"/>
          <w:lang w:val="en-GB"/>
        </w:rPr>
        <w:t>relationship</w:t>
      </w:r>
      <w:r w:rsidR="00FA1A30" w:rsidRPr="000722DF">
        <w:rPr>
          <w:rFonts w:asciiTheme="minorHAnsi" w:hAnsiTheme="minorHAnsi" w:cstheme="minorHAnsi"/>
          <w:lang w:val="en-GB"/>
        </w:rPr>
        <w:t xml:space="preserve"> and</w:t>
      </w:r>
      <w:r w:rsidR="003E283E" w:rsidRPr="000722DF">
        <w:rPr>
          <w:rFonts w:asciiTheme="minorHAnsi" w:hAnsiTheme="minorHAnsi" w:cstheme="minorHAnsi"/>
          <w:lang w:val="en-GB"/>
        </w:rPr>
        <w:t xml:space="preserve"> </w:t>
      </w:r>
      <w:r w:rsidR="00FA1A30" w:rsidRPr="000722DF">
        <w:rPr>
          <w:rFonts w:asciiTheme="minorHAnsi" w:hAnsiTheme="minorHAnsi" w:cstheme="minorHAnsi"/>
          <w:lang w:val="en-GB"/>
        </w:rPr>
        <w:t>generate on-going collaboration</w:t>
      </w:r>
      <w:r w:rsidR="00092327">
        <w:rPr>
          <w:rFonts w:asciiTheme="minorHAnsi" w:hAnsiTheme="minorHAnsi" w:cstheme="minorHAnsi"/>
          <w:lang w:val="en-GB"/>
        </w:rPr>
        <w:t xml:space="preserve">; </w:t>
      </w:r>
      <w:r w:rsidR="00092327" w:rsidRPr="000722DF">
        <w:rPr>
          <w:rFonts w:asciiTheme="minorHAnsi" w:hAnsiTheme="minorHAnsi" w:cstheme="minorHAnsi"/>
          <w:lang w:val="en-GB"/>
        </w:rPr>
        <w:t xml:space="preserve">how the project can be </w:t>
      </w:r>
      <w:r w:rsidR="00092327" w:rsidRPr="00940AFD">
        <w:rPr>
          <w:rFonts w:asciiTheme="minorHAnsi" w:hAnsiTheme="minorHAnsi" w:cstheme="minorHAnsi"/>
          <w:lang w:val="en-GB"/>
        </w:rPr>
        <w:t>transferred to other levels (local, regional, national, etc)</w:t>
      </w:r>
      <w:r w:rsidR="006D5FC8" w:rsidRPr="00940AFD">
        <w:rPr>
          <w:rFonts w:asciiTheme="minorHAnsi" w:hAnsiTheme="minorHAnsi" w:cstheme="minorHAnsi"/>
          <w:lang w:val="en-GB"/>
        </w:rPr>
        <w:t>.</w:t>
      </w:r>
    </w:p>
    <w:p w14:paraId="7CD244C7" w14:textId="6B329CE5" w:rsidR="000020E5" w:rsidRPr="00AB5E49" w:rsidRDefault="00AB5E49" w:rsidP="00AB5E49">
      <w:pPr>
        <w:pStyle w:val="Odstavecseseznamem"/>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lang w:val="en-GB"/>
        </w:rPr>
      </w:pPr>
      <w:r w:rsidRPr="00940AFD">
        <w:rPr>
          <w:rFonts w:asciiTheme="minorHAnsi" w:hAnsiTheme="minorHAnsi" w:cstheme="minorHAnsi"/>
          <w:b/>
          <w:lang w:val="en-GB"/>
        </w:rPr>
        <w:tab/>
      </w:r>
      <w:r w:rsidR="00A26FFD" w:rsidRPr="00940AFD">
        <w:rPr>
          <w:rFonts w:asciiTheme="minorHAnsi" w:hAnsiTheme="minorHAnsi" w:cstheme="minorHAnsi"/>
          <w:b/>
          <w:lang w:val="en-GB"/>
        </w:rPr>
        <w:t>Impact</w:t>
      </w:r>
      <w:r w:rsidR="00272C25" w:rsidRPr="00940AFD">
        <w:rPr>
          <w:rFonts w:asciiTheme="minorHAnsi" w:hAnsiTheme="minorHAnsi" w:cstheme="minorHAnsi"/>
          <w:b/>
          <w:lang w:val="en-GB"/>
        </w:rPr>
        <w:t xml:space="preserve"> and </w:t>
      </w:r>
      <w:r w:rsidRPr="00940AFD">
        <w:rPr>
          <w:rFonts w:asciiTheme="minorHAnsi" w:hAnsiTheme="minorHAnsi" w:cstheme="minorHAnsi"/>
          <w:b/>
          <w:lang w:val="en-GB"/>
        </w:rPr>
        <w:t>legacy</w:t>
      </w:r>
      <w:r w:rsidRPr="00940AFD">
        <w:rPr>
          <w:rFonts w:asciiTheme="minorHAnsi" w:hAnsiTheme="minorHAnsi" w:cstheme="minorHAnsi"/>
          <w:lang w:val="en-GB"/>
        </w:rPr>
        <w:t>:</w:t>
      </w:r>
      <w:r w:rsidR="00272C25" w:rsidRPr="00940AFD">
        <w:rPr>
          <w:rFonts w:asciiTheme="minorHAnsi" w:hAnsiTheme="minorHAnsi" w:cstheme="minorHAnsi"/>
          <w:color w:val="FFFFFF"/>
        </w:rPr>
        <w:t xml:space="preserve"> </w:t>
      </w:r>
      <w:r w:rsidRPr="00940AFD">
        <w:rPr>
          <w:rFonts w:asciiTheme="minorHAnsi" w:hAnsiTheme="minorHAnsi" w:cstheme="minorHAnsi"/>
        </w:rPr>
        <w:t>how the work may gain wide</w:t>
      </w:r>
      <w:r w:rsidR="00E57504">
        <w:rPr>
          <w:rFonts w:asciiTheme="minorHAnsi" w:hAnsiTheme="minorHAnsi" w:cstheme="minorHAnsi"/>
        </w:rPr>
        <w:t>r</w:t>
      </w:r>
      <w:r w:rsidRPr="00940AFD">
        <w:rPr>
          <w:rFonts w:asciiTheme="minorHAnsi" w:hAnsiTheme="minorHAnsi" w:cstheme="minorHAnsi"/>
        </w:rPr>
        <w:t xml:space="preserve"> recognition and/or have a legacy once completed; if relevant, the expected changes beyond the discipline(s) and academia</w:t>
      </w:r>
      <w:r w:rsidR="00557EB9">
        <w:rPr>
          <w:rFonts w:ascii="Segoe UI" w:hAnsi="Segoe UI" w:cs="Segoe UI"/>
          <w:sz w:val="21"/>
          <w:szCs w:val="21"/>
        </w:rPr>
        <w:t>.</w:t>
      </w:r>
    </w:p>
    <w:p w14:paraId="4DADF9B2" w14:textId="77777777" w:rsidR="00AB5E49" w:rsidRPr="00AB5E49" w:rsidRDefault="00AB5E49" w:rsidP="00AB5E49">
      <w:pPr>
        <w:pStyle w:val="Odstavecsesezname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lang w:val="en-GB"/>
        </w:rPr>
      </w:pPr>
    </w:p>
    <w:p w14:paraId="1C4EF5B7" w14:textId="13B650FB" w:rsidR="002A1156" w:rsidRPr="000722DF" w:rsidRDefault="002A1156" w:rsidP="002A1156">
      <w:pPr>
        <w:jc w:val="both"/>
        <w:rPr>
          <w:rFonts w:asciiTheme="minorHAnsi" w:hAnsiTheme="minorHAnsi" w:cstheme="minorHAnsi"/>
          <w:szCs w:val="22"/>
          <w:lang w:val="en-GB"/>
        </w:rPr>
      </w:pPr>
      <w:r w:rsidRPr="000722DF">
        <w:rPr>
          <w:rFonts w:asciiTheme="minorHAnsi" w:hAnsiTheme="minorHAnsi" w:cstheme="minorHAnsi"/>
          <w:szCs w:val="22"/>
          <w:lang w:val="en-GB"/>
        </w:rPr>
        <w:t xml:space="preserve">The </w:t>
      </w:r>
      <w:r w:rsidR="006D5FC8">
        <w:rPr>
          <w:rFonts w:asciiTheme="minorHAnsi" w:hAnsiTheme="minorHAnsi" w:cstheme="minorHAnsi"/>
          <w:szCs w:val="22"/>
          <w:lang w:val="en-GB"/>
        </w:rPr>
        <w:t>s</w:t>
      </w:r>
      <w:r w:rsidRPr="000722DF">
        <w:rPr>
          <w:rFonts w:asciiTheme="minorHAnsi" w:hAnsiTheme="minorHAnsi" w:cstheme="minorHAnsi"/>
          <w:szCs w:val="22"/>
          <w:lang w:val="en-GB"/>
        </w:rPr>
        <w:t xml:space="preserve">election </w:t>
      </w:r>
      <w:r w:rsidR="006D5FC8">
        <w:rPr>
          <w:rFonts w:asciiTheme="minorHAnsi" w:hAnsiTheme="minorHAnsi" w:cstheme="minorHAnsi"/>
          <w:szCs w:val="22"/>
          <w:lang w:val="en-GB"/>
        </w:rPr>
        <w:t>c</w:t>
      </w:r>
      <w:r w:rsidRPr="000722DF">
        <w:rPr>
          <w:rFonts w:asciiTheme="minorHAnsi" w:hAnsiTheme="minorHAnsi" w:cstheme="minorHAnsi"/>
          <w:szCs w:val="22"/>
          <w:lang w:val="en-GB"/>
        </w:rPr>
        <w:t>ommittees reserve the right to allocate less funding compared to the amount requested by the applicants.</w:t>
      </w:r>
      <w:r w:rsidR="00701331" w:rsidRPr="000722DF">
        <w:rPr>
          <w:rFonts w:asciiTheme="minorHAnsi" w:hAnsiTheme="minorHAnsi" w:cstheme="minorHAnsi"/>
          <w:szCs w:val="22"/>
          <w:lang w:val="en-GB"/>
        </w:rPr>
        <w:t xml:space="preserve"> </w:t>
      </w:r>
      <w:r w:rsidRPr="000722DF">
        <w:rPr>
          <w:rFonts w:asciiTheme="minorHAnsi" w:hAnsiTheme="minorHAnsi" w:cstheme="minorHAnsi"/>
          <w:szCs w:val="22"/>
          <w:lang w:val="en-GB"/>
        </w:rPr>
        <w:t>The selection shall take into consideration the project subject area and type, to encourage the widest possible range of activities.</w:t>
      </w:r>
    </w:p>
    <w:p w14:paraId="2BF7BD4A" w14:textId="59ACC7E8" w:rsidR="00FA1A30" w:rsidRPr="000722DF" w:rsidRDefault="00FA1A30" w:rsidP="00C006EA">
      <w:pPr>
        <w:rPr>
          <w:rFonts w:asciiTheme="minorHAnsi" w:hAnsiTheme="minorHAnsi" w:cstheme="minorHAnsi"/>
          <w:b/>
          <w:lang w:val="en-GB"/>
        </w:rPr>
      </w:pPr>
    </w:p>
    <w:p w14:paraId="7230F8A4" w14:textId="2D4D4F5D" w:rsidR="004E37F4" w:rsidRPr="000722DF" w:rsidRDefault="002D13D7" w:rsidP="00C006EA">
      <w:pPr>
        <w:rPr>
          <w:rFonts w:asciiTheme="minorHAnsi" w:hAnsiTheme="minorHAnsi" w:cstheme="minorHAnsi"/>
          <w:b/>
          <w:lang w:val="en-GB"/>
        </w:rPr>
      </w:pPr>
      <w:r w:rsidRPr="000722DF">
        <w:rPr>
          <w:rFonts w:asciiTheme="minorHAnsi" w:hAnsiTheme="minorHAnsi" w:cstheme="minorHAnsi"/>
          <w:b/>
          <w:lang w:val="en-GB"/>
        </w:rPr>
        <w:t>D</w:t>
      </w:r>
      <w:r w:rsidR="007728E4" w:rsidRPr="000722DF">
        <w:rPr>
          <w:rFonts w:asciiTheme="minorHAnsi" w:hAnsiTheme="minorHAnsi" w:cstheme="minorHAnsi"/>
          <w:b/>
          <w:lang w:val="en-GB"/>
        </w:rPr>
        <w:t xml:space="preserve">uration </w:t>
      </w:r>
      <w:r w:rsidRPr="000722DF">
        <w:rPr>
          <w:rFonts w:asciiTheme="minorHAnsi" w:hAnsiTheme="minorHAnsi" w:cstheme="minorHAnsi"/>
          <w:b/>
          <w:lang w:val="en-GB"/>
        </w:rPr>
        <w:t>and funding</w:t>
      </w:r>
      <w:r w:rsidR="007C6B83" w:rsidRPr="000722DF">
        <w:rPr>
          <w:rFonts w:asciiTheme="minorHAnsi" w:hAnsiTheme="minorHAnsi" w:cstheme="minorHAnsi"/>
          <w:b/>
          <w:lang w:val="en-GB"/>
        </w:rPr>
        <w:t xml:space="preserve"> arrangements</w:t>
      </w:r>
    </w:p>
    <w:p w14:paraId="0BB9B1CA" w14:textId="32918278" w:rsidR="002D13D7" w:rsidRPr="000722DF" w:rsidRDefault="007728E4" w:rsidP="008D68DD">
      <w:pPr>
        <w:jc w:val="both"/>
        <w:rPr>
          <w:rFonts w:asciiTheme="minorHAnsi" w:hAnsiTheme="minorHAnsi" w:cstheme="minorHAnsi"/>
          <w:lang w:val="en-GB"/>
        </w:rPr>
      </w:pPr>
      <w:r w:rsidRPr="000722DF">
        <w:rPr>
          <w:rFonts w:asciiTheme="minorHAnsi" w:hAnsiTheme="minorHAnsi" w:cstheme="minorHAnsi"/>
          <w:lang w:val="en-GB"/>
        </w:rPr>
        <w:t xml:space="preserve">Project timelines should be clearly outlined in the application and may not exceed 12 months from the project start date. </w:t>
      </w:r>
      <w:r w:rsidR="002D13D7" w:rsidRPr="000722DF">
        <w:rPr>
          <w:rFonts w:asciiTheme="minorHAnsi" w:hAnsiTheme="minorHAnsi" w:cstheme="minorHAnsi"/>
          <w:lang w:val="en-GB"/>
        </w:rPr>
        <w:t>It is expected that p</w:t>
      </w:r>
      <w:r w:rsidR="00395215" w:rsidRPr="000722DF">
        <w:rPr>
          <w:rFonts w:asciiTheme="minorHAnsi" w:hAnsiTheme="minorHAnsi" w:cstheme="minorHAnsi"/>
          <w:lang w:val="en-GB"/>
        </w:rPr>
        <w:t xml:space="preserve">rojects will start </w:t>
      </w:r>
      <w:r w:rsidR="00CB6BA8" w:rsidRPr="000722DF">
        <w:rPr>
          <w:rFonts w:asciiTheme="minorHAnsi" w:hAnsiTheme="minorHAnsi" w:cstheme="minorHAnsi"/>
          <w:lang w:val="en-GB"/>
        </w:rPr>
        <w:t>no later than</w:t>
      </w:r>
      <w:r w:rsidR="003E5723">
        <w:rPr>
          <w:rFonts w:asciiTheme="minorHAnsi" w:hAnsiTheme="minorHAnsi" w:cstheme="minorHAnsi"/>
          <w:vertAlign w:val="superscript"/>
          <w:lang w:val="en-GB"/>
        </w:rPr>
        <w:t xml:space="preserve"> </w:t>
      </w:r>
      <w:r w:rsidR="003E5723">
        <w:rPr>
          <w:rFonts w:asciiTheme="minorHAnsi" w:hAnsiTheme="minorHAnsi" w:cstheme="minorHAnsi"/>
          <w:lang w:val="en-GB"/>
        </w:rPr>
        <w:t>1</w:t>
      </w:r>
      <w:r w:rsidR="0073663C" w:rsidRPr="000722DF">
        <w:rPr>
          <w:rFonts w:asciiTheme="minorHAnsi" w:hAnsiTheme="minorHAnsi" w:cstheme="minorHAnsi"/>
          <w:lang w:val="en-GB"/>
        </w:rPr>
        <w:t xml:space="preserve"> </w:t>
      </w:r>
      <w:r w:rsidR="00CB6BA8" w:rsidRPr="000722DF">
        <w:rPr>
          <w:rFonts w:asciiTheme="minorHAnsi" w:hAnsiTheme="minorHAnsi" w:cstheme="minorHAnsi"/>
          <w:lang w:val="en-GB"/>
        </w:rPr>
        <w:t>September 202</w:t>
      </w:r>
      <w:r w:rsidR="00881457">
        <w:rPr>
          <w:rFonts w:asciiTheme="minorHAnsi" w:hAnsiTheme="minorHAnsi" w:cstheme="minorHAnsi"/>
          <w:lang w:val="en-GB"/>
        </w:rPr>
        <w:t>5</w:t>
      </w:r>
      <w:r w:rsidR="00CB6BA8" w:rsidRPr="000722DF">
        <w:rPr>
          <w:rFonts w:asciiTheme="minorHAnsi" w:hAnsiTheme="minorHAnsi" w:cstheme="minorHAnsi"/>
          <w:lang w:val="en-GB"/>
        </w:rPr>
        <w:t xml:space="preserve">. </w:t>
      </w:r>
      <w:r w:rsidR="0045002F" w:rsidRPr="000722DF">
        <w:rPr>
          <w:rFonts w:asciiTheme="minorHAnsi" w:hAnsiTheme="minorHAnsi" w:cstheme="minorHAnsi"/>
          <w:lang w:val="en-GB"/>
        </w:rPr>
        <w:t xml:space="preserve">Projects must be </w:t>
      </w:r>
      <w:r w:rsidR="00032B15" w:rsidRPr="000722DF">
        <w:rPr>
          <w:rFonts w:asciiTheme="minorHAnsi" w:hAnsiTheme="minorHAnsi" w:cstheme="minorHAnsi"/>
          <w:lang w:val="en-GB"/>
        </w:rPr>
        <w:t>concluded,</w:t>
      </w:r>
      <w:r w:rsidR="00E57504">
        <w:rPr>
          <w:rFonts w:asciiTheme="minorHAnsi" w:hAnsiTheme="minorHAnsi" w:cstheme="minorHAnsi"/>
          <w:lang w:val="en-GB"/>
        </w:rPr>
        <w:t xml:space="preserve"> </w:t>
      </w:r>
      <w:r w:rsidR="0045002F" w:rsidRPr="000722DF">
        <w:rPr>
          <w:rFonts w:asciiTheme="minorHAnsi" w:hAnsiTheme="minorHAnsi" w:cstheme="minorHAnsi"/>
          <w:lang w:val="en-GB"/>
        </w:rPr>
        <w:t xml:space="preserve">and funding must be spent </w:t>
      </w:r>
      <w:r w:rsidR="00CB6BA8" w:rsidRPr="000722DF">
        <w:rPr>
          <w:rFonts w:asciiTheme="minorHAnsi" w:hAnsiTheme="minorHAnsi" w:cstheme="minorHAnsi"/>
          <w:lang w:val="en-GB"/>
        </w:rPr>
        <w:t xml:space="preserve">within 12 months. </w:t>
      </w:r>
    </w:p>
    <w:p w14:paraId="34B42A5F" w14:textId="77777777" w:rsidR="002D13D7" w:rsidRPr="000722DF" w:rsidRDefault="002D13D7" w:rsidP="008D68DD">
      <w:pPr>
        <w:jc w:val="both"/>
        <w:rPr>
          <w:rFonts w:asciiTheme="minorHAnsi" w:hAnsiTheme="minorHAnsi" w:cstheme="minorHAnsi"/>
          <w:lang w:val="en-GB"/>
        </w:rPr>
      </w:pPr>
    </w:p>
    <w:p w14:paraId="495E94A5" w14:textId="13470CD0" w:rsidR="007728E4" w:rsidRPr="000722DF" w:rsidRDefault="00651CDE" w:rsidP="008D68DD">
      <w:pPr>
        <w:jc w:val="both"/>
        <w:rPr>
          <w:rFonts w:asciiTheme="minorHAnsi" w:hAnsiTheme="minorHAnsi" w:cstheme="minorHAnsi"/>
          <w:color w:val="202122"/>
          <w:szCs w:val="22"/>
          <w:shd w:val="clear" w:color="auto" w:fill="FFFFFF"/>
        </w:rPr>
      </w:pPr>
      <w:r w:rsidRPr="000722DF">
        <w:rPr>
          <w:rFonts w:asciiTheme="minorHAnsi" w:hAnsiTheme="minorHAnsi" w:cstheme="minorHAnsi"/>
          <w:szCs w:val="22"/>
          <w:lang w:val="en-GB"/>
        </w:rPr>
        <w:t xml:space="preserve">Each application will receive up to </w:t>
      </w:r>
      <w:r w:rsidR="00EA2D50" w:rsidRPr="000722DF">
        <w:rPr>
          <w:rFonts w:asciiTheme="minorHAnsi" w:hAnsiTheme="minorHAnsi" w:cstheme="minorHAnsi"/>
          <w:szCs w:val="22"/>
          <w:lang w:val="en-GB"/>
        </w:rPr>
        <w:t>£</w:t>
      </w:r>
      <w:r w:rsidR="00DA0247" w:rsidRPr="000722DF">
        <w:rPr>
          <w:rFonts w:asciiTheme="minorHAnsi" w:hAnsiTheme="minorHAnsi" w:cstheme="minorHAnsi"/>
          <w:szCs w:val="22"/>
          <w:lang w:val="en-GB"/>
        </w:rPr>
        <w:t>5</w:t>
      </w:r>
      <w:r w:rsidR="00EA2D50" w:rsidRPr="000722DF">
        <w:rPr>
          <w:rFonts w:asciiTheme="minorHAnsi" w:hAnsiTheme="minorHAnsi" w:cstheme="minorHAnsi"/>
          <w:szCs w:val="22"/>
          <w:lang w:val="en-GB"/>
        </w:rPr>
        <w:t>,000</w:t>
      </w:r>
      <w:r w:rsidR="002D13D7" w:rsidRPr="000722DF">
        <w:rPr>
          <w:rFonts w:asciiTheme="minorHAnsi" w:hAnsiTheme="minorHAnsi" w:cstheme="minorHAnsi"/>
          <w:szCs w:val="22"/>
          <w:lang w:val="en-GB"/>
        </w:rPr>
        <w:t xml:space="preserve"> </w:t>
      </w:r>
      <w:r w:rsidRPr="000722DF">
        <w:rPr>
          <w:rFonts w:asciiTheme="minorHAnsi" w:hAnsiTheme="minorHAnsi" w:cstheme="minorHAnsi"/>
          <w:szCs w:val="22"/>
          <w:lang w:val="en-GB"/>
        </w:rPr>
        <w:t xml:space="preserve">(approx. </w:t>
      </w:r>
      <w:r w:rsidRPr="000722DF">
        <w:rPr>
          <w:rFonts w:asciiTheme="minorHAnsi" w:hAnsiTheme="minorHAnsi" w:cstheme="minorHAnsi"/>
          <w:color w:val="202122"/>
          <w:szCs w:val="22"/>
          <w:shd w:val="clear" w:color="auto" w:fill="FFFFFF"/>
        </w:rPr>
        <w:t xml:space="preserve">€6,000) </w:t>
      </w:r>
      <w:r w:rsidRPr="000722DF">
        <w:rPr>
          <w:rFonts w:asciiTheme="minorHAnsi" w:hAnsiTheme="minorHAnsi" w:cstheme="minorHAnsi"/>
          <w:szCs w:val="22"/>
          <w:lang w:val="en-GB"/>
        </w:rPr>
        <w:t xml:space="preserve">in total or £2,500 (approx. </w:t>
      </w:r>
      <w:r w:rsidRPr="000722DF">
        <w:rPr>
          <w:rFonts w:asciiTheme="minorHAnsi" w:hAnsiTheme="minorHAnsi" w:cstheme="minorHAnsi"/>
          <w:color w:val="202122"/>
          <w:szCs w:val="22"/>
          <w:shd w:val="clear" w:color="auto" w:fill="FFFFFF"/>
        </w:rPr>
        <w:t>€3,000) from each institution</w:t>
      </w:r>
      <w:r w:rsidR="00FE4518" w:rsidRPr="000722DF">
        <w:rPr>
          <w:rFonts w:asciiTheme="minorHAnsi" w:hAnsiTheme="minorHAnsi" w:cstheme="minorHAnsi"/>
          <w:color w:val="202122"/>
          <w:szCs w:val="22"/>
          <w:shd w:val="clear" w:color="auto" w:fill="FFFFFF"/>
        </w:rPr>
        <w:t xml:space="preserve">. Up to </w:t>
      </w:r>
      <w:r w:rsidR="00E57504">
        <w:rPr>
          <w:rFonts w:asciiTheme="minorHAnsi" w:hAnsiTheme="minorHAnsi" w:cstheme="minorHAnsi"/>
          <w:color w:val="000000" w:themeColor="text1"/>
          <w:szCs w:val="22"/>
          <w:shd w:val="clear" w:color="auto" w:fill="FFFFFF"/>
        </w:rPr>
        <w:t>4</w:t>
      </w:r>
      <w:r w:rsidR="00480F09" w:rsidRPr="000722DF">
        <w:rPr>
          <w:rFonts w:asciiTheme="minorHAnsi" w:hAnsiTheme="minorHAnsi" w:cstheme="minorHAnsi"/>
          <w:color w:val="000000" w:themeColor="text1"/>
          <w:szCs w:val="22"/>
          <w:shd w:val="clear" w:color="auto" w:fill="FFFFFF"/>
        </w:rPr>
        <w:t xml:space="preserve"> </w:t>
      </w:r>
      <w:r w:rsidR="00480F09" w:rsidRPr="000722DF">
        <w:rPr>
          <w:rFonts w:asciiTheme="minorHAnsi" w:hAnsiTheme="minorHAnsi" w:cstheme="minorHAnsi"/>
          <w:color w:val="202122"/>
          <w:szCs w:val="22"/>
          <w:shd w:val="clear" w:color="auto" w:fill="FFFFFF"/>
        </w:rPr>
        <w:t>projects</w:t>
      </w:r>
      <w:r w:rsidR="00FE4518" w:rsidRPr="000722DF">
        <w:rPr>
          <w:rFonts w:asciiTheme="minorHAnsi" w:hAnsiTheme="minorHAnsi" w:cstheme="minorHAnsi"/>
          <w:color w:val="202122"/>
          <w:szCs w:val="22"/>
          <w:shd w:val="clear" w:color="auto" w:fill="FFFFFF"/>
        </w:rPr>
        <w:t xml:space="preserve"> will be awarded in the 202</w:t>
      </w:r>
      <w:r w:rsidR="00881457">
        <w:rPr>
          <w:rFonts w:asciiTheme="minorHAnsi" w:hAnsiTheme="minorHAnsi" w:cstheme="minorHAnsi"/>
          <w:color w:val="202122"/>
          <w:szCs w:val="22"/>
          <w:shd w:val="clear" w:color="auto" w:fill="FFFFFF"/>
        </w:rPr>
        <w:t>5</w:t>
      </w:r>
      <w:r w:rsidR="00FE4518" w:rsidRPr="000722DF">
        <w:rPr>
          <w:rFonts w:asciiTheme="minorHAnsi" w:hAnsiTheme="minorHAnsi" w:cstheme="minorHAnsi"/>
          <w:color w:val="202122"/>
          <w:szCs w:val="22"/>
          <w:shd w:val="clear" w:color="auto" w:fill="FFFFFF"/>
        </w:rPr>
        <w:t xml:space="preserve"> call of the scheme.</w:t>
      </w:r>
    </w:p>
    <w:p w14:paraId="5161D261" w14:textId="2CB3DD2B" w:rsidR="00444C51" w:rsidRPr="000722DF" w:rsidRDefault="00444C51" w:rsidP="008D68DD">
      <w:pPr>
        <w:jc w:val="both"/>
        <w:rPr>
          <w:rFonts w:asciiTheme="minorHAnsi" w:hAnsiTheme="minorHAnsi" w:cstheme="minorHAnsi"/>
          <w:color w:val="202122"/>
          <w:szCs w:val="22"/>
          <w:shd w:val="clear" w:color="auto" w:fill="FFFFFF"/>
        </w:rPr>
      </w:pPr>
    </w:p>
    <w:p w14:paraId="336C6E37" w14:textId="5268B520" w:rsidR="007C6B83" w:rsidRPr="000722DF" w:rsidRDefault="007C6B83" w:rsidP="007C6B83">
      <w:pPr>
        <w:jc w:val="both"/>
        <w:rPr>
          <w:rFonts w:asciiTheme="minorHAnsi" w:hAnsiTheme="minorHAnsi" w:cstheme="minorHAnsi"/>
          <w:szCs w:val="22"/>
          <w:lang w:val="en-GB"/>
        </w:rPr>
      </w:pPr>
      <w:r w:rsidRPr="000722DF">
        <w:rPr>
          <w:rFonts w:asciiTheme="minorHAnsi" w:hAnsiTheme="minorHAnsi" w:cstheme="minorHAnsi"/>
          <w:szCs w:val="22"/>
          <w:lang w:val="en-GB"/>
        </w:rPr>
        <w:t xml:space="preserve">Co-funding of projects by the </w:t>
      </w:r>
      <w:r w:rsidR="006D5FC8">
        <w:rPr>
          <w:rFonts w:asciiTheme="minorHAnsi" w:hAnsiTheme="minorHAnsi" w:cstheme="minorHAnsi"/>
          <w:szCs w:val="22"/>
          <w:lang w:val="en-GB"/>
        </w:rPr>
        <w:t>f</w:t>
      </w:r>
      <w:r w:rsidRPr="000722DF">
        <w:rPr>
          <w:rFonts w:asciiTheme="minorHAnsi" w:hAnsiTheme="minorHAnsi" w:cstheme="minorHAnsi"/>
          <w:szCs w:val="22"/>
          <w:lang w:val="en-GB"/>
        </w:rPr>
        <w:t>aculty/</w:t>
      </w:r>
      <w:r w:rsidR="006D5FC8">
        <w:rPr>
          <w:rFonts w:asciiTheme="minorHAnsi" w:hAnsiTheme="minorHAnsi" w:cstheme="minorHAnsi"/>
          <w:szCs w:val="22"/>
          <w:lang w:val="en-GB"/>
        </w:rPr>
        <w:t>d</w:t>
      </w:r>
      <w:r w:rsidRPr="000722DF">
        <w:rPr>
          <w:rFonts w:asciiTheme="minorHAnsi" w:hAnsiTheme="minorHAnsi" w:cstheme="minorHAnsi"/>
          <w:szCs w:val="22"/>
          <w:lang w:val="en-GB"/>
        </w:rPr>
        <w:t>epartment/</w:t>
      </w:r>
      <w:r w:rsidR="006D5FC8">
        <w:rPr>
          <w:rFonts w:asciiTheme="minorHAnsi" w:hAnsiTheme="minorHAnsi" w:cstheme="minorHAnsi"/>
          <w:szCs w:val="22"/>
          <w:lang w:val="en-GB"/>
        </w:rPr>
        <w:t>s</w:t>
      </w:r>
      <w:r w:rsidRPr="000722DF">
        <w:rPr>
          <w:rFonts w:asciiTheme="minorHAnsi" w:hAnsiTheme="minorHAnsi" w:cstheme="minorHAnsi"/>
          <w:szCs w:val="22"/>
          <w:lang w:val="en-GB"/>
        </w:rPr>
        <w:t>chool/</w:t>
      </w:r>
      <w:r w:rsidR="006D5FC8">
        <w:rPr>
          <w:rFonts w:asciiTheme="minorHAnsi" w:hAnsiTheme="minorHAnsi" w:cstheme="minorHAnsi"/>
          <w:szCs w:val="22"/>
          <w:lang w:val="en-GB"/>
        </w:rPr>
        <w:t>i</w:t>
      </w:r>
      <w:r w:rsidR="00FF110C">
        <w:rPr>
          <w:rFonts w:asciiTheme="minorHAnsi" w:hAnsiTheme="minorHAnsi" w:cstheme="minorHAnsi"/>
          <w:szCs w:val="22"/>
          <w:lang w:val="en-GB"/>
        </w:rPr>
        <w:t>nstitute/</w:t>
      </w:r>
      <w:r w:rsidR="006D5FC8">
        <w:rPr>
          <w:rFonts w:asciiTheme="minorHAnsi" w:hAnsiTheme="minorHAnsi" w:cstheme="minorHAnsi"/>
          <w:szCs w:val="22"/>
          <w:lang w:val="en-GB"/>
        </w:rPr>
        <w:t>c</w:t>
      </w:r>
      <w:r w:rsidRPr="000722DF">
        <w:rPr>
          <w:rFonts w:asciiTheme="minorHAnsi" w:hAnsiTheme="minorHAnsi" w:cstheme="minorHAnsi"/>
          <w:szCs w:val="22"/>
          <w:lang w:val="en-GB"/>
        </w:rPr>
        <w:t>entre, or external bodies, is welcomed.</w:t>
      </w:r>
    </w:p>
    <w:p w14:paraId="43912937" w14:textId="6FC06D1F" w:rsidR="002D13D7" w:rsidRPr="000722DF" w:rsidRDefault="002D13D7" w:rsidP="008D68DD">
      <w:pPr>
        <w:jc w:val="both"/>
        <w:rPr>
          <w:rFonts w:asciiTheme="minorHAnsi" w:hAnsiTheme="minorHAnsi" w:cstheme="minorHAnsi"/>
          <w:lang w:val="en-GB"/>
        </w:rPr>
      </w:pPr>
    </w:p>
    <w:p w14:paraId="46F058DA" w14:textId="30619676" w:rsidR="00444C51" w:rsidRPr="000722DF" w:rsidRDefault="00FE4518" w:rsidP="00AE1EA8">
      <w:pPr>
        <w:jc w:val="both"/>
        <w:rPr>
          <w:rFonts w:asciiTheme="minorHAnsi" w:hAnsiTheme="minorHAnsi" w:cstheme="minorHAnsi"/>
          <w:lang w:val="en-GB"/>
        </w:rPr>
      </w:pPr>
      <w:r w:rsidRPr="000722DF">
        <w:rPr>
          <w:rFonts w:asciiTheme="minorHAnsi" w:hAnsiTheme="minorHAnsi" w:cstheme="minorHAnsi"/>
          <w:lang w:val="en-GB"/>
        </w:rPr>
        <w:t>Allowable</w:t>
      </w:r>
      <w:r w:rsidR="00444C51" w:rsidRPr="000722DF">
        <w:rPr>
          <w:rFonts w:asciiTheme="minorHAnsi" w:hAnsiTheme="minorHAnsi" w:cstheme="minorHAnsi"/>
          <w:lang w:val="en-GB"/>
        </w:rPr>
        <w:t xml:space="preserve"> expenses include:</w:t>
      </w:r>
    </w:p>
    <w:p w14:paraId="79EC4209" w14:textId="3334C28E" w:rsidR="00444C51" w:rsidRPr="000722DF" w:rsidRDefault="00444C51" w:rsidP="00C54C24">
      <w:pPr>
        <w:pStyle w:val="Odstavecseseznamem"/>
        <w:numPr>
          <w:ilvl w:val="0"/>
          <w:numId w:val="24"/>
        </w:numPr>
        <w:jc w:val="both"/>
        <w:rPr>
          <w:rFonts w:asciiTheme="minorHAnsi" w:hAnsiTheme="minorHAnsi" w:cstheme="minorHAnsi"/>
          <w:lang w:val="en-GB"/>
        </w:rPr>
      </w:pPr>
      <w:r w:rsidRPr="000722DF">
        <w:rPr>
          <w:rFonts w:asciiTheme="minorHAnsi" w:hAnsiTheme="minorHAnsi" w:cstheme="minorHAnsi"/>
          <w:lang w:val="en-GB"/>
        </w:rPr>
        <w:t>costs linked to organisation of joint meetings, seminars or workshops</w:t>
      </w:r>
    </w:p>
    <w:p w14:paraId="77AE5292" w14:textId="5AD1C662" w:rsidR="00444C51" w:rsidRDefault="00444C51" w:rsidP="00C54C24">
      <w:pPr>
        <w:pStyle w:val="Odstavecseseznamem"/>
        <w:numPr>
          <w:ilvl w:val="0"/>
          <w:numId w:val="24"/>
        </w:numPr>
        <w:jc w:val="both"/>
        <w:rPr>
          <w:rFonts w:asciiTheme="minorHAnsi" w:hAnsiTheme="minorHAnsi" w:cstheme="minorHAnsi"/>
          <w:lang w:val="en-GB"/>
        </w:rPr>
      </w:pPr>
      <w:r w:rsidRPr="000722DF">
        <w:rPr>
          <w:rFonts w:asciiTheme="minorHAnsi" w:hAnsiTheme="minorHAnsi" w:cstheme="minorHAnsi"/>
          <w:lang w:val="en-GB"/>
        </w:rPr>
        <w:t>cost of developing shared online resources, e.g., video editing</w:t>
      </w:r>
    </w:p>
    <w:p w14:paraId="3CB4841B" w14:textId="576C7C20" w:rsidR="002F20EB" w:rsidRPr="000722DF" w:rsidRDefault="002F20EB" w:rsidP="00C54C24">
      <w:pPr>
        <w:pStyle w:val="Odstavecseseznamem"/>
        <w:numPr>
          <w:ilvl w:val="0"/>
          <w:numId w:val="24"/>
        </w:numPr>
        <w:jc w:val="both"/>
        <w:rPr>
          <w:rFonts w:asciiTheme="minorHAnsi" w:hAnsiTheme="minorHAnsi" w:cstheme="minorHAnsi"/>
          <w:lang w:val="en-GB"/>
        </w:rPr>
      </w:pPr>
      <w:r>
        <w:rPr>
          <w:rFonts w:asciiTheme="minorHAnsi" w:hAnsiTheme="minorHAnsi" w:cstheme="minorHAnsi"/>
          <w:lang w:val="en-GB"/>
        </w:rPr>
        <w:t>consumables needed for the implementation of the project</w:t>
      </w:r>
    </w:p>
    <w:p w14:paraId="7A515522" w14:textId="6B37C6C7" w:rsidR="00444C51" w:rsidRPr="000722DF" w:rsidRDefault="00444C51" w:rsidP="00C54C24">
      <w:pPr>
        <w:pStyle w:val="Odstavecseseznamem"/>
        <w:numPr>
          <w:ilvl w:val="0"/>
          <w:numId w:val="24"/>
        </w:numPr>
        <w:jc w:val="both"/>
        <w:rPr>
          <w:rFonts w:asciiTheme="minorHAnsi" w:hAnsiTheme="minorHAnsi" w:cstheme="minorHAnsi"/>
          <w:lang w:val="en-GB"/>
        </w:rPr>
      </w:pPr>
      <w:r w:rsidRPr="000722DF">
        <w:rPr>
          <w:rFonts w:asciiTheme="minorHAnsi" w:hAnsiTheme="minorHAnsi" w:cstheme="minorHAnsi"/>
          <w:lang w:val="en-GB"/>
        </w:rPr>
        <w:t>travel, accommodation and meal costs</w:t>
      </w:r>
    </w:p>
    <w:p w14:paraId="50725F2F" w14:textId="0E40A174" w:rsidR="00444C51" w:rsidRPr="000722DF" w:rsidRDefault="00444C51" w:rsidP="00C54C24">
      <w:pPr>
        <w:pStyle w:val="Odstavecseseznamem"/>
        <w:numPr>
          <w:ilvl w:val="0"/>
          <w:numId w:val="24"/>
        </w:numPr>
        <w:jc w:val="both"/>
        <w:rPr>
          <w:rFonts w:asciiTheme="minorHAnsi" w:hAnsiTheme="minorHAnsi" w:cstheme="minorHAnsi"/>
          <w:lang w:val="en-GB"/>
        </w:rPr>
      </w:pPr>
      <w:r w:rsidRPr="000722DF">
        <w:rPr>
          <w:rFonts w:asciiTheme="minorHAnsi" w:hAnsiTheme="minorHAnsi" w:cstheme="minorHAnsi"/>
          <w:lang w:val="en-GB"/>
        </w:rPr>
        <w:t>costs related to publication/dissemination of results</w:t>
      </w:r>
    </w:p>
    <w:p w14:paraId="51F640A3" w14:textId="14EA4F37" w:rsidR="00444C51" w:rsidRPr="000722DF" w:rsidRDefault="00444C51" w:rsidP="00AE1EA8">
      <w:pPr>
        <w:jc w:val="both"/>
        <w:rPr>
          <w:rFonts w:asciiTheme="minorHAnsi" w:hAnsiTheme="minorHAnsi" w:cstheme="minorHAnsi"/>
          <w:lang w:val="en-GB"/>
        </w:rPr>
      </w:pPr>
    </w:p>
    <w:p w14:paraId="251465B2" w14:textId="2B936E2B" w:rsidR="00AE1EA8" w:rsidRPr="000722DF" w:rsidRDefault="00245E68" w:rsidP="00AE1EA8">
      <w:pPr>
        <w:jc w:val="both"/>
        <w:rPr>
          <w:rFonts w:asciiTheme="minorHAnsi" w:hAnsiTheme="minorHAnsi" w:cstheme="minorHAnsi"/>
          <w:lang w:val="en-GB"/>
        </w:rPr>
      </w:pPr>
      <w:r w:rsidRPr="000722DF">
        <w:rPr>
          <w:rFonts w:asciiTheme="minorHAnsi" w:hAnsiTheme="minorHAnsi" w:cstheme="minorHAnsi"/>
          <w:lang w:val="en-GB"/>
        </w:rPr>
        <w:t>Non-allowable expenses incl</w:t>
      </w:r>
      <w:r w:rsidR="00AE1EA8" w:rsidRPr="000722DF">
        <w:rPr>
          <w:rFonts w:asciiTheme="minorHAnsi" w:hAnsiTheme="minorHAnsi" w:cstheme="minorHAnsi"/>
          <w:lang w:val="en-GB"/>
        </w:rPr>
        <w:t>ude:</w:t>
      </w:r>
    </w:p>
    <w:p w14:paraId="24F16DA7" w14:textId="23119F48" w:rsidR="00AE1EA8" w:rsidRPr="000722DF" w:rsidRDefault="00AE1EA8" w:rsidP="00AE1EA8">
      <w:pPr>
        <w:pStyle w:val="Odstavecseseznamem"/>
        <w:numPr>
          <w:ilvl w:val="0"/>
          <w:numId w:val="19"/>
        </w:numPr>
        <w:jc w:val="both"/>
        <w:rPr>
          <w:rFonts w:asciiTheme="minorHAnsi" w:hAnsiTheme="minorHAnsi" w:cstheme="minorHAnsi"/>
          <w:lang w:val="en-GB"/>
        </w:rPr>
      </w:pPr>
      <w:r w:rsidRPr="000722DF">
        <w:rPr>
          <w:rFonts w:asciiTheme="minorHAnsi" w:hAnsiTheme="minorHAnsi" w:cstheme="minorHAnsi"/>
          <w:lang w:val="en-GB"/>
        </w:rPr>
        <w:t>salaries or salary supplementation of any kind</w:t>
      </w:r>
      <w:r w:rsidR="001C5654" w:rsidRPr="000722DF">
        <w:rPr>
          <w:rFonts w:asciiTheme="minorHAnsi" w:hAnsiTheme="minorHAnsi" w:cstheme="minorHAnsi"/>
          <w:lang w:val="en-GB"/>
        </w:rPr>
        <w:t xml:space="preserve"> (except for COIL tutors/learning technologists/ facilitators)</w:t>
      </w:r>
    </w:p>
    <w:p w14:paraId="587A6C29" w14:textId="77777777" w:rsidR="00AE1EA8" w:rsidRPr="000722DF" w:rsidRDefault="00AE1EA8" w:rsidP="00AE1EA8">
      <w:pPr>
        <w:pStyle w:val="Odstavecseseznamem"/>
        <w:numPr>
          <w:ilvl w:val="0"/>
          <w:numId w:val="19"/>
        </w:numPr>
        <w:jc w:val="both"/>
        <w:rPr>
          <w:rFonts w:asciiTheme="minorHAnsi" w:hAnsiTheme="minorHAnsi" w:cstheme="minorHAnsi"/>
          <w:lang w:val="en-GB"/>
        </w:rPr>
      </w:pPr>
      <w:r w:rsidRPr="000722DF">
        <w:rPr>
          <w:rFonts w:asciiTheme="minorHAnsi" w:hAnsiTheme="minorHAnsi" w:cstheme="minorHAnsi"/>
          <w:lang w:val="en-GB"/>
        </w:rPr>
        <w:t>indirect and overhead costs</w:t>
      </w:r>
    </w:p>
    <w:p w14:paraId="15B81489" w14:textId="77777777" w:rsidR="00AE1EA8" w:rsidRPr="000722DF" w:rsidRDefault="00AE1EA8" w:rsidP="00AE1EA8">
      <w:pPr>
        <w:pStyle w:val="Odstavecseseznamem"/>
        <w:numPr>
          <w:ilvl w:val="0"/>
          <w:numId w:val="19"/>
        </w:numPr>
        <w:jc w:val="both"/>
        <w:rPr>
          <w:rFonts w:asciiTheme="minorHAnsi" w:hAnsiTheme="minorHAnsi" w:cstheme="minorHAnsi"/>
          <w:lang w:val="en-GB"/>
        </w:rPr>
      </w:pPr>
      <w:r w:rsidRPr="000722DF">
        <w:rPr>
          <w:rFonts w:asciiTheme="minorHAnsi" w:hAnsiTheme="minorHAnsi" w:cstheme="minorHAnsi"/>
          <w:lang w:val="en-GB"/>
        </w:rPr>
        <w:t xml:space="preserve">course fees, stipends or scholarships for students </w:t>
      </w:r>
    </w:p>
    <w:p w14:paraId="3076B125" w14:textId="511CEA87" w:rsidR="007728E4" w:rsidRDefault="00444C51" w:rsidP="00AE1EA8">
      <w:pPr>
        <w:pStyle w:val="Odstavecseseznamem"/>
        <w:numPr>
          <w:ilvl w:val="0"/>
          <w:numId w:val="19"/>
        </w:numPr>
        <w:jc w:val="both"/>
        <w:rPr>
          <w:rFonts w:asciiTheme="minorHAnsi" w:hAnsiTheme="minorHAnsi" w:cstheme="minorHAnsi"/>
          <w:lang w:val="en-GB"/>
        </w:rPr>
      </w:pPr>
      <w:r w:rsidRPr="000722DF">
        <w:rPr>
          <w:rFonts w:asciiTheme="minorHAnsi" w:hAnsiTheme="minorHAnsi" w:cstheme="minorHAnsi"/>
          <w:lang w:val="en-GB"/>
        </w:rPr>
        <w:t xml:space="preserve">infrastructure and equipment purchases, such as </w:t>
      </w:r>
      <w:r w:rsidR="00AE1EA8" w:rsidRPr="000722DF">
        <w:rPr>
          <w:rFonts w:asciiTheme="minorHAnsi" w:hAnsiTheme="minorHAnsi" w:cstheme="minorHAnsi"/>
          <w:lang w:val="en-GB"/>
        </w:rPr>
        <w:t>computers, including laptops and basic computing facilities such as printers, word processing and other standard software</w:t>
      </w:r>
    </w:p>
    <w:p w14:paraId="5D5E1502" w14:textId="315938CC" w:rsidR="002F20EB" w:rsidRPr="00AB5E49" w:rsidRDefault="002F20EB" w:rsidP="00AE1EA8">
      <w:pPr>
        <w:pStyle w:val="Odstavecseseznamem"/>
        <w:numPr>
          <w:ilvl w:val="0"/>
          <w:numId w:val="19"/>
        </w:numPr>
        <w:jc w:val="both"/>
        <w:rPr>
          <w:rFonts w:asciiTheme="minorHAnsi" w:hAnsiTheme="minorHAnsi" w:cstheme="minorHAnsi"/>
          <w:lang w:val="en-GB"/>
        </w:rPr>
      </w:pPr>
      <w:r w:rsidRPr="00AB5E49">
        <w:rPr>
          <w:rFonts w:asciiTheme="minorHAnsi" w:hAnsiTheme="minorHAnsi" w:cstheme="minorHAnsi"/>
          <w:lang w:val="en-GB"/>
        </w:rPr>
        <w:t xml:space="preserve">conference registrations </w:t>
      </w:r>
      <w:r w:rsidR="006D5FC8" w:rsidRPr="00AB5E49">
        <w:rPr>
          <w:rFonts w:asciiTheme="minorHAnsi" w:hAnsiTheme="minorHAnsi" w:cstheme="minorHAnsi"/>
          <w:lang w:val="en-GB"/>
        </w:rPr>
        <w:t xml:space="preserve">unrelated to the </w:t>
      </w:r>
      <w:r w:rsidR="00C375A7" w:rsidRPr="00AB5E49">
        <w:rPr>
          <w:rFonts w:asciiTheme="minorHAnsi" w:hAnsiTheme="minorHAnsi" w:cstheme="minorHAnsi"/>
          <w:lang w:val="en-GB"/>
        </w:rPr>
        <w:t>dissemination of results</w:t>
      </w:r>
    </w:p>
    <w:p w14:paraId="51631DA2" w14:textId="77777777" w:rsidR="008C5EB1" w:rsidRDefault="00444C51" w:rsidP="008C5EB1">
      <w:pPr>
        <w:pStyle w:val="Odstavecseseznamem"/>
        <w:numPr>
          <w:ilvl w:val="0"/>
          <w:numId w:val="19"/>
        </w:numPr>
        <w:jc w:val="both"/>
        <w:rPr>
          <w:rFonts w:asciiTheme="minorHAnsi" w:hAnsiTheme="minorHAnsi" w:cstheme="minorHAnsi"/>
          <w:lang w:val="en-GB"/>
        </w:rPr>
      </w:pPr>
      <w:r w:rsidRPr="008C5EB1">
        <w:rPr>
          <w:rFonts w:asciiTheme="minorHAnsi" w:hAnsiTheme="minorHAnsi" w:cstheme="minorHAnsi"/>
          <w:lang w:val="en-GB"/>
        </w:rPr>
        <w:t>costs already incurred prior to submission of the proposal</w:t>
      </w:r>
    </w:p>
    <w:p w14:paraId="019FC2CA" w14:textId="2C1C367D" w:rsidR="00032B15" w:rsidRPr="008C5EB1" w:rsidRDefault="00730F47" w:rsidP="008C5EB1">
      <w:pPr>
        <w:jc w:val="both"/>
        <w:rPr>
          <w:rFonts w:asciiTheme="minorHAnsi" w:hAnsiTheme="minorHAnsi" w:cstheme="minorHAnsi"/>
          <w:lang w:val="en-GB"/>
        </w:rPr>
      </w:pPr>
      <w:r w:rsidRPr="008C5EB1">
        <w:rPr>
          <w:rFonts w:asciiTheme="minorHAnsi" w:hAnsiTheme="minorHAnsi" w:cstheme="minorHAnsi"/>
          <w:b/>
          <w:lang w:val="en-GB"/>
        </w:rPr>
        <w:t>Award expectations</w:t>
      </w:r>
    </w:p>
    <w:p w14:paraId="126557B6" w14:textId="4348D227" w:rsidR="00803F58" w:rsidRDefault="00803F58" w:rsidP="00C006EA">
      <w:pPr>
        <w:rPr>
          <w:rFonts w:asciiTheme="minorHAnsi" w:hAnsiTheme="minorHAnsi" w:cstheme="minorHAnsi"/>
          <w:bCs/>
          <w:lang w:val="en-GB"/>
        </w:rPr>
      </w:pPr>
      <w:r w:rsidRPr="007E4014">
        <w:rPr>
          <w:rFonts w:asciiTheme="minorHAnsi" w:hAnsiTheme="minorHAnsi" w:cstheme="minorHAnsi"/>
          <w:lang w:val="en-GB"/>
        </w:rPr>
        <w:lastRenderedPageBreak/>
        <w:t>PIs will be required to submit a brief update midway through the project, in addition to providing a final report at its conclusion. A one-year post-completion update may also be requested if the outcomes of grant proposals or submitted publications are still unknown at the time of the final report submission</w:t>
      </w:r>
      <w:r>
        <w:rPr>
          <w:rFonts w:asciiTheme="minorHAnsi" w:hAnsiTheme="minorHAnsi" w:cstheme="minorHAnsi"/>
          <w:lang w:val="en-GB"/>
        </w:rPr>
        <w:t xml:space="preserve">. </w:t>
      </w:r>
      <w:r w:rsidRPr="00BF67B9">
        <w:rPr>
          <w:rFonts w:asciiTheme="minorHAnsi" w:hAnsiTheme="minorHAnsi" w:cstheme="minorHAnsi"/>
        </w:rPr>
        <w:t>PIs are also expected to actively participate in events and opportunities related to the Padua-St Andrews strategic partnership. Additionally, they should inform the</w:t>
      </w:r>
      <w:r w:rsidRPr="00803F58">
        <w:rPr>
          <w:rFonts w:asciiTheme="minorHAnsi" w:hAnsiTheme="minorHAnsi" w:cstheme="minorHAnsi"/>
          <w:bCs/>
          <w:lang w:val="en-GB"/>
        </w:rPr>
        <w:t xml:space="preserve"> </w:t>
      </w:r>
      <w:r w:rsidRPr="00032B15">
        <w:rPr>
          <w:rFonts w:asciiTheme="minorHAnsi" w:hAnsiTheme="minorHAnsi" w:cstheme="minorHAnsi"/>
          <w:bCs/>
          <w:lang w:val="en-GB"/>
        </w:rPr>
        <w:t xml:space="preserve">Centre for Strategic Partnerships at Charles University and the Global Office at the University of St Andrews of visits that take place in either location. </w:t>
      </w:r>
    </w:p>
    <w:p w14:paraId="57EBE571" w14:textId="4D983B0A" w:rsidR="00730F47" w:rsidRPr="00032B15" w:rsidRDefault="00730F47" w:rsidP="00C006EA">
      <w:pPr>
        <w:rPr>
          <w:rFonts w:asciiTheme="minorHAnsi" w:hAnsiTheme="minorHAnsi" w:cstheme="minorHAnsi"/>
          <w:bCs/>
          <w:lang w:val="en-GB"/>
        </w:rPr>
      </w:pPr>
    </w:p>
    <w:p w14:paraId="55ADEF5C" w14:textId="5EFE6167" w:rsidR="0047181A" w:rsidRPr="00940AFD" w:rsidRDefault="0047181A" w:rsidP="00C006EA">
      <w:pPr>
        <w:rPr>
          <w:rFonts w:asciiTheme="minorHAnsi" w:hAnsiTheme="minorHAnsi" w:cstheme="minorHAnsi"/>
          <w:b/>
          <w:lang w:val="en-GB"/>
        </w:rPr>
      </w:pPr>
      <w:r w:rsidRPr="00940AFD">
        <w:rPr>
          <w:rFonts w:asciiTheme="minorHAnsi" w:hAnsiTheme="minorHAnsi" w:cstheme="minorHAnsi"/>
          <w:b/>
          <w:lang w:val="en-GB"/>
        </w:rPr>
        <w:t>Submission and deadlines</w:t>
      </w:r>
    </w:p>
    <w:p w14:paraId="63E73935" w14:textId="44160F39" w:rsidR="00021161" w:rsidRPr="00032B15" w:rsidRDefault="00021161" w:rsidP="00021161">
      <w:pPr>
        <w:rPr>
          <w:rFonts w:asciiTheme="minorHAnsi" w:hAnsiTheme="minorHAnsi" w:cstheme="minorHAnsi"/>
          <w:lang w:val="en-GB"/>
        </w:rPr>
      </w:pPr>
      <w:r w:rsidRPr="00032B15">
        <w:rPr>
          <w:rFonts w:asciiTheme="minorHAnsi" w:hAnsiTheme="minorHAnsi" w:cstheme="minorHAnsi"/>
          <w:lang w:val="en-GB"/>
        </w:rPr>
        <w:t xml:space="preserve">One joint application must be submitted by </w:t>
      </w:r>
      <w:r w:rsidR="00881457">
        <w:rPr>
          <w:rFonts w:asciiTheme="minorHAnsi" w:hAnsiTheme="minorHAnsi" w:cstheme="minorHAnsi"/>
          <w:b/>
        </w:rPr>
        <w:t>Monday</w:t>
      </w:r>
      <w:r w:rsidRPr="00032B15">
        <w:rPr>
          <w:rFonts w:asciiTheme="minorHAnsi" w:hAnsiTheme="minorHAnsi" w:cstheme="minorHAnsi"/>
          <w:b/>
        </w:rPr>
        <w:t xml:space="preserve">, </w:t>
      </w:r>
      <w:r w:rsidR="00881457">
        <w:rPr>
          <w:rFonts w:asciiTheme="minorHAnsi" w:hAnsiTheme="minorHAnsi" w:cstheme="minorHAnsi"/>
          <w:b/>
        </w:rPr>
        <w:t>12</w:t>
      </w:r>
      <w:r w:rsidRPr="00032B15">
        <w:rPr>
          <w:rFonts w:asciiTheme="minorHAnsi" w:hAnsiTheme="minorHAnsi" w:cstheme="minorHAnsi"/>
          <w:b/>
        </w:rPr>
        <w:t xml:space="preserve"> May 202</w:t>
      </w:r>
      <w:r w:rsidR="00881457">
        <w:rPr>
          <w:rFonts w:asciiTheme="minorHAnsi" w:hAnsiTheme="minorHAnsi" w:cstheme="minorHAnsi"/>
          <w:b/>
        </w:rPr>
        <w:t>5</w:t>
      </w:r>
      <w:r w:rsidRPr="00032B15">
        <w:rPr>
          <w:rFonts w:asciiTheme="minorHAnsi" w:hAnsiTheme="minorHAnsi" w:cstheme="minorHAnsi"/>
          <w:b/>
        </w:rPr>
        <w:t xml:space="preserve"> (</w:t>
      </w:r>
      <w:r w:rsidR="00721478" w:rsidRPr="00032B15">
        <w:rPr>
          <w:rFonts w:asciiTheme="minorHAnsi" w:hAnsiTheme="minorHAnsi" w:cstheme="minorHAnsi"/>
          <w:b/>
        </w:rPr>
        <w:t>5</w:t>
      </w:r>
      <w:r w:rsidRPr="00032B15">
        <w:rPr>
          <w:rFonts w:asciiTheme="minorHAnsi" w:hAnsiTheme="minorHAnsi" w:cstheme="minorHAnsi"/>
          <w:b/>
        </w:rPr>
        <w:t>pm CET</w:t>
      </w:r>
      <w:r w:rsidR="00E57504" w:rsidRPr="00032B15">
        <w:rPr>
          <w:rFonts w:asciiTheme="minorHAnsi" w:hAnsiTheme="minorHAnsi" w:cstheme="minorHAnsi"/>
          <w:b/>
        </w:rPr>
        <w:t>/</w:t>
      </w:r>
      <w:r w:rsidR="00721478" w:rsidRPr="00032B15">
        <w:rPr>
          <w:rFonts w:asciiTheme="minorHAnsi" w:hAnsiTheme="minorHAnsi" w:cstheme="minorHAnsi"/>
          <w:b/>
        </w:rPr>
        <w:t>4</w:t>
      </w:r>
      <w:r w:rsidRPr="00032B15">
        <w:rPr>
          <w:rFonts w:asciiTheme="minorHAnsi" w:hAnsiTheme="minorHAnsi" w:cstheme="minorHAnsi"/>
          <w:b/>
        </w:rPr>
        <w:t>pm BST)</w:t>
      </w:r>
      <w:r w:rsidRPr="00032B15">
        <w:rPr>
          <w:rFonts w:asciiTheme="minorHAnsi" w:hAnsiTheme="minorHAnsi" w:cstheme="minorHAnsi"/>
          <w:b/>
          <w:lang w:val="en-GB"/>
        </w:rPr>
        <w:t xml:space="preserve"> </w:t>
      </w:r>
      <w:r w:rsidRPr="00032B15">
        <w:rPr>
          <w:rFonts w:asciiTheme="minorHAnsi" w:hAnsiTheme="minorHAnsi" w:cstheme="minorHAnsi"/>
          <w:lang w:val="en-GB"/>
        </w:rPr>
        <w:t xml:space="preserve">using the </w:t>
      </w:r>
      <w:hyperlink r:id="rId11" w:history="1">
        <w:r w:rsidR="00E57504" w:rsidRPr="00032B15">
          <w:rPr>
            <w:rStyle w:val="Hypertextovodkaz"/>
            <w:rFonts w:asciiTheme="minorHAnsi" w:hAnsiTheme="minorHAnsi" w:cstheme="minorHAnsi"/>
          </w:rPr>
          <w:t>online submission link</w:t>
        </w:r>
        <w:r w:rsidRPr="00032B15">
          <w:rPr>
            <w:rStyle w:val="Hypertextovodkaz"/>
            <w:rFonts w:asciiTheme="minorHAnsi" w:hAnsiTheme="minorHAnsi" w:cstheme="minorHAnsi"/>
            <w:lang w:val="en-GB"/>
          </w:rPr>
          <w:t>.</w:t>
        </w:r>
      </w:hyperlink>
      <w:r w:rsidRPr="00032B15">
        <w:rPr>
          <w:rFonts w:asciiTheme="minorHAnsi" w:hAnsiTheme="minorHAnsi" w:cstheme="minorHAnsi"/>
          <w:lang w:val="en-GB"/>
        </w:rPr>
        <w:t xml:space="preserve"> Please use the 202</w:t>
      </w:r>
      <w:r w:rsidR="00881457">
        <w:rPr>
          <w:rFonts w:asciiTheme="minorHAnsi" w:hAnsiTheme="minorHAnsi" w:cstheme="minorHAnsi"/>
          <w:lang w:val="en-GB"/>
        </w:rPr>
        <w:t>5</w:t>
      </w:r>
      <w:r w:rsidRPr="00032B15">
        <w:rPr>
          <w:rFonts w:asciiTheme="minorHAnsi" w:hAnsiTheme="minorHAnsi" w:cstheme="minorHAnsi"/>
          <w:lang w:val="en-GB"/>
        </w:rPr>
        <w:t xml:space="preserve"> application form for sections 1-6 below:</w:t>
      </w:r>
    </w:p>
    <w:p w14:paraId="11E3857C" w14:textId="77777777" w:rsidR="005E0543" w:rsidRPr="00940AFD" w:rsidRDefault="005E0543" w:rsidP="003801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lang w:val="en-GB"/>
        </w:rPr>
      </w:pPr>
    </w:p>
    <w:p w14:paraId="1E19A310" w14:textId="38060635" w:rsidR="00B12ECD" w:rsidRPr="000722DF" w:rsidRDefault="00B12ECD" w:rsidP="001F6D92">
      <w:pPr>
        <w:pStyle w:val="Odstavecseseznamem"/>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lang w:val="en-GB"/>
        </w:rPr>
      </w:pPr>
      <w:r w:rsidRPr="00940AFD">
        <w:rPr>
          <w:rFonts w:asciiTheme="minorHAnsi" w:hAnsiTheme="minorHAnsi" w:cstheme="minorHAnsi"/>
          <w:lang w:val="en-GB"/>
        </w:rPr>
        <w:t xml:space="preserve">   Names, titles, departme</w:t>
      </w:r>
      <w:r w:rsidR="00BB4B68" w:rsidRPr="00940AFD">
        <w:rPr>
          <w:rFonts w:asciiTheme="minorHAnsi" w:hAnsiTheme="minorHAnsi" w:cstheme="minorHAnsi"/>
          <w:lang w:val="en-GB"/>
        </w:rPr>
        <w:t>nts/schools and</w:t>
      </w:r>
      <w:r w:rsidR="00BB4B68" w:rsidRPr="000722DF">
        <w:rPr>
          <w:rFonts w:asciiTheme="minorHAnsi" w:hAnsiTheme="minorHAnsi" w:cstheme="minorHAnsi"/>
          <w:lang w:val="en-GB"/>
        </w:rPr>
        <w:t xml:space="preserve"> emails of </w:t>
      </w:r>
      <w:r w:rsidR="0008093B">
        <w:rPr>
          <w:rFonts w:asciiTheme="minorHAnsi" w:hAnsiTheme="minorHAnsi" w:cstheme="minorHAnsi"/>
          <w:lang w:val="en-GB"/>
        </w:rPr>
        <w:t>CU</w:t>
      </w:r>
      <w:r w:rsidR="00BB4B68" w:rsidRPr="000722DF">
        <w:rPr>
          <w:rFonts w:asciiTheme="minorHAnsi" w:hAnsiTheme="minorHAnsi" w:cstheme="minorHAnsi"/>
          <w:lang w:val="en-GB"/>
        </w:rPr>
        <w:t xml:space="preserve"> </w:t>
      </w:r>
      <w:r w:rsidRPr="000722DF">
        <w:rPr>
          <w:rFonts w:asciiTheme="minorHAnsi" w:hAnsiTheme="minorHAnsi" w:cstheme="minorHAnsi"/>
          <w:lang w:val="en-GB"/>
        </w:rPr>
        <w:t xml:space="preserve">and </w:t>
      </w:r>
      <w:r w:rsidR="00BB4B68" w:rsidRPr="000722DF">
        <w:rPr>
          <w:rFonts w:asciiTheme="minorHAnsi" w:hAnsiTheme="minorHAnsi" w:cstheme="minorHAnsi"/>
          <w:lang w:val="en-GB"/>
        </w:rPr>
        <w:t xml:space="preserve">UStA </w:t>
      </w:r>
      <w:r w:rsidRPr="000722DF">
        <w:rPr>
          <w:rFonts w:asciiTheme="minorHAnsi" w:hAnsiTheme="minorHAnsi" w:cstheme="minorHAnsi"/>
          <w:lang w:val="en-GB"/>
        </w:rPr>
        <w:t xml:space="preserve">Principal Investigators and any other academic </w:t>
      </w:r>
      <w:r w:rsidR="00724D7E" w:rsidRPr="000722DF">
        <w:rPr>
          <w:rFonts w:asciiTheme="minorHAnsi" w:hAnsiTheme="minorHAnsi" w:cstheme="minorHAnsi"/>
          <w:lang w:val="en-GB"/>
        </w:rPr>
        <w:t>staff involved in the activities.</w:t>
      </w:r>
    </w:p>
    <w:p w14:paraId="207719FC" w14:textId="0121DCD7" w:rsidR="00B401A3" w:rsidRDefault="00B12ECD" w:rsidP="001F6D92">
      <w:pPr>
        <w:pStyle w:val="Odstavecseseznamem"/>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lang w:val="en-GB"/>
        </w:rPr>
      </w:pPr>
      <w:r w:rsidRPr="000722DF">
        <w:rPr>
          <w:rFonts w:asciiTheme="minorHAnsi" w:hAnsiTheme="minorHAnsi" w:cstheme="minorHAnsi"/>
          <w:lang w:val="en-GB"/>
        </w:rPr>
        <w:t xml:space="preserve">   </w:t>
      </w:r>
      <w:r w:rsidR="00B401A3">
        <w:rPr>
          <w:rFonts w:asciiTheme="minorHAnsi" w:hAnsiTheme="minorHAnsi" w:cstheme="minorHAnsi"/>
          <w:lang w:val="en-GB"/>
        </w:rPr>
        <w:t>Type of collaborative activity</w:t>
      </w:r>
    </w:p>
    <w:p w14:paraId="484455D0" w14:textId="150C4CA0" w:rsidR="00032B15" w:rsidRPr="00032B15" w:rsidRDefault="00032B15" w:rsidP="00032B15">
      <w:pPr>
        <w:pStyle w:val="Odstavecseseznamem"/>
        <w:numPr>
          <w:ilvl w:val="0"/>
          <w:numId w:val="18"/>
        </w:numPr>
        <w:rPr>
          <w:rFonts w:asciiTheme="minorHAnsi" w:hAnsiTheme="minorHAnsi" w:cstheme="minorHAnsi"/>
          <w:lang w:val="en-GB"/>
        </w:rPr>
      </w:pPr>
      <w:r w:rsidRPr="00032B15">
        <w:rPr>
          <w:rFonts w:asciiTheme="minorHAnsi" w:hAnsiTheme="minorHAnsi" w:cstheme="minorHAnsi"/>
          <w:lang w:val="en-GB"/>
        </w:rPr>
        <w:t xml:space="preserve">List </w:t>
      </w:r>
      <w:r>
        <w:rPr>
          <w:rFonts w:asciiTheme="minorHAnsi" w:hAnsiTheme="minorHAnsi" w:cstheme="minorHAnsi"/>
          <w:lang w:val="en-GB"/>
        </w:rPr>
        <w:t xml:space="preserve">of </w:t>
      </w:r>
      <w:r w:rsidRPr="00032B15">
        <w:rPr>
          <w:rFonts w:asciiTheme="minorHAnsi" w:hAnsiTheme="minorHAnsi" w:cstheme="minorHAnsi"/>
          <w:lang w:val="en-GB"/>
        </w:rPr>
        <w:t>UN Sustainable Development Goals that align with proposed project (optional)</w:t>
      </w:r>
    </w:p>
    <w:p w14:paraId="579F6AF7" w14:textId="5A28EBC1" w:rsidR="00B12ECD" w:rsidRPr="000722DF" w:rsidRDefault="00B401A3" w:rsidP="001F6D92">
      <w:pPr>
        <w:pStyle w:val="Odstavecseseznamem"/>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lang w:val="en-GB"/>
        </w:rPr>
      </w:pPr>
      <w:r>
        <w:rPr>
          <w:rFonts w:asciiTheme="minorHAnsi" w:hAnsiTheme="minorHAnsi" w:cstheme="minorHAnsi"/>
          <w:lang w:val="en-GB"/>
        </w:rPr>
        <w:t xml:space="preserve">   </w:t>
      </w:r>
      <w:r w:rsidR="00B12ECD" w:rsidRPr="000722DF">
        <w:rPr>
          <w:rFonts w:asciiTheme="minorHAnsi" w:hAnsiTheme="minorHAnsi" w:cstheme="minorHAnsi"/>
          <w:lang w:val="en-GB"/>
        </w:rPr>
        <w:t>Project title and layperson abstract of the proposed project (up to 2</w:t>
      </w:r>
      <w:r w:rsidR="00881457">
        <w:rPr>
          <w:rFonts w:asciiTheme="minorHAnsi" w:hAnsiTheme="minorHAnsi" w:cstheme="minorHAnsi"/>
          <w:lang w:val="en-GB"/>
        </w:rPr>
        <w:t>0</w:t>
      </w:r>
      <w:r w:rsidR="00B12ECD" w:rsidRPr="000722DF">
        <w:rPr>
          <w:rFonts w:asciiTheme="minorHAnsi" w:hAnsiTheme="minorHAnsi" w:cstheme="minorHAnsi"/>
          <w:lang w:val="en-GB"/>
        </w:rPr>
        <w:t>0 words)</w:t>
      </w:r>
    </w:p>
    <w:p w14:paraId="0A8F8E7A" w14:textId="515FBED1" w:rsidR="00B12ECD" w:rsidRPr="000722DF" w:rsidRDefault="00B12ECD" w:rsidP="001F6D92">
      <w:pPr>
        <w:pStyle w:val="Odstavecseseznamem"/>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lang w:val="en-GB"/>
        </w:rPr>
      </w:pPr>
      <w:r w:rsidRPr="000722DF">
        <w:rPr>
          <w:rFonts w:asciiTheme="minorHAnsi" w:hAnsiTheme="minorHAnsi" w:cstheme="minorHAnsi"/>
          <w:lang w:val="en-GB"/>
        </w:rPr>
        <w:t xml:space="preserve">   Narrative description of the proposed project for a multi-school, multidisciplinary audience using the following sub-headings</w:t>
      </w:r>
      <w:r w:rsidR="00203F80" w:rsidRPr="000722DF">
        <w:rPr>
          <w:rFonts w:asciiTheme="minorHAnsi" w:hAnsiTheme="minorHAnsi" w:cstheme="minorHAnsi"/>
          <w:lang w:val="en-GB"/>
        </w:rPr>
        <w:t xml:space="preserve"> (</w:t>
      </w:r>
      <w:r w:rsidR="00563E6E">
        <w:rPr>
          <w:rFonts w:asciiTheme="minorHAnsi" w:hAnsiTheme="minorHAnsi" w:cstheme="minorHAnsi"/>
          <w:lang w:val="en-GB"/>
        </w:rPr>
        <w:t>up to 1000 words</w:t>
      </w:r>
      <w:r w:rsidR="00203F80" w:rsidRPr="000722DF">
        <w:rPr>
          <w:rFonts w:asciiTheme="minorHAnsi" w:hAnsiTheme="minorHAnsi" w:cstheme="minorHAnsi"/>
          <w:lang w:val="en-GB"/>
        </w:rPr>
        <w:t>)</w:t>
      </w:r>
      <w:r w:rsidRPr="000722DF">
        <w:rPr>
          <w:rFonts w:asciiTheme="minorHAnsi" w:hAnsiTheme="minorHAnsi" w:cstheme="minorHAnsi"/>
          <w:lang w:val="en-GB"/>
        </w:rPr>
        <w:t>:</w:t>
      </w:r>
    </w:p>
    <w:p w14:paraId="07CE5066" w14:textId="77777777" w:rsidR="00B12ECD" w:rsidRPr="000722DF" w:rsidRDefault="00B12ECD" w:rsidP="001F6D92">
      <w:pPr>
        <w:pStyle w:val="Odstavecseseznamem"/>
        <w:widowControl w:val="0"/>
        <w:numPr>
          <w:ilvl w:val="1"/>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lang w:val="en-GB"/>
        </w:rPr>
      </w:pPr>
      <w:r w:rsidRPr="000722DF">
        <w:rPr>
          <w:rFonts w:asciiTheme="minorHAnsi" w:hAnsiTheme="minorHAnsi" w:cstheme="minorHAnsi"/>
          <w:lang w:val="en-GB"/>
        </w:rPr>
        <w:t>Project objectives</w:t>
      </w:r>
    </w:p>
    <w:p w14:paraId="15A1FDA6" w14:textId="3A3F61FF" w:rsidR="00203F80" w:rsidRPr="000722DF" w:rsidRDefault="00B12ECD" w:rsidP="001F6D92">
      <w:pPr>
        <w:pStyle w:val="Odstavecseseznamem"/>
        <w:widowControl w:val="0"/>
        <w:numPr>
          <w:ilvl w:val="1"/>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lang w:val="en-GB"/>
        </w:rPr>
      </w:pPr>
      <w:r w:rsidRPr="000722DF">
        <w:rPr>
          <w:rFonts w:asciiTheme="minorHAnsi" w:hAnsiTheme="minorHAnsi" w:cstheme="minorHAnsi"/>
          <w:lang w:val="en-GB"/>
        </w:rPr>
        <w:t>Background and previous work as appropriate</w:t>
      </w:r>
    </w:p>
    <w:p w14:paraId="2C9F5246" w14:textId="0A6896F8" w:rsidR="00203F80" w:rsidRPr="000722DF" w:rsidRDefault="00203F80" w:rsidP="001F6D92">
      <w:pPr>
        <w:pStyle w:val="Odstavecseseznamem"/>
        <w:widowControl w:val="0"/>
        <w:numPr>
          <w:ilvl w:val="1"/>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lang w:val="en-GB"/>
        </w:rPr>
      </w:pPr>
      <w:r w:rsidRPr="000722DF">
        <w:rPr>
          <w:rFonts w:asciiTheme="minorHAnsi" w:hAnsiTheme="minorHAnsi" w:cstheme="minorHAnsi"/>
          <w:lang w:val="en-GB"/>
        </w:rPr>
        <w:t>Specific outputs expected</w:t>
      </w:r>
    </w:p>
    <w:p w14:paraId="69744F6E" w14:textId="1ABD1A40" w:rsidR="00203F80" w:rsidRPr="000722DF" w:rsidRDefault="00203F80" w:rsidP="001F6D92">
      <w:pPr>
        <w:pStyle w:val="Odstavecseseznamem"/>
        <w:widowControl w:val="0"/>
        <w:numPr>
          <w:ilvl w:val="1"/>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lang w:val="en-GB"/>
        </w:rPr>
      </w:pPr>
      <w:r w:rsidRPr="000722DF">
        <w:rPr>
          <w:rFonts w:asciiTheme="minorHAnsi" w:hAnsiTheme="minorHAnsi" w:cstheme="minorHAnsi"/>
          <w:lang w:val="en-GB"/>
        </w:rPr>
        <w:t>Explanation of how you will evaluate the success of your project</w:t>
      </w:r>
    </w:p>
    <w:p w14:paraId="1E116F16" w14:textId="77777777" w:rsidR="00203F80" w:rsidRPr="000722DF" w:rsidRDefault="00203F80" w:rsidP="001F6D92">
      <w:pPr>
        <w:pStyle w:val="Odstavecseseznamem"/>
        <w:widowControl w:val="0"/>
        <w:numPr>
          <w:ilvl w:val="1"/>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lang w:val="en-GB"/>
        </w:rPr>
      </w:pPr>
      <w:r w:rsidRPr="000722DF">
        <w:rPr>
          <w:rFonts w:asciiTheme="minorHAnsi" w:hAnsiTheme="minorHAnsi" w:cstheme="minorHAnsi"/>
          <w:lang w:val="en-GB"/>
        </w:rPr>
        <w:t>Anticipated schedule for completion</w:t>
      </w:r>
    </w:p>
    <w:p w14:paraId="63A4D886" w14:textId="31CDB283" w:rsidR="00203F80" w:rsidRPr="000722DF" w:rsidRDefault="00203F80" w:rsidP="001F6D92">
      <w:pPr>
        <w:pStyle w:val="Odstavecseseznamem"/>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lang w:val="en-GB"/>
        </w:rPr>
      </w:pPr>
      <w:r w:rsidRPr="000722DF">
        <w:rPr>
          <w:rFonts w:asciiTheme="minorHAnsi" w:hAnsiTheme="minorHAnsi" w:cstheme="minorHAnsi"/>
          <w:lang w:val="en-GB"/>
        </w:rPr>
        <w:t xml:space="preserve">   Brief description of how the pr</w:t>
      </w:r>
      <w:r w:rsidR="00724D7E" w:rsidRPr="000722DF">
        <w:rPr>
          <w:rFonts w:asciiTheme="minorHAnsi" w:hAnsiTheme="minorHAnsi" w:cstheme="minorHAnsi"/>
          <w:lang w:val="en-GB"/>
        </w:rPr>
        <w:t>oject will address the selection</w:t>
      </w:r>
      <w:r w:rsidRPr="000722DF">
        <w:rPr>
          <w:rFonts w:asciiTheme="minorHAnsi" w:hAnsiTheme="minorHAnsi" w:cstheme="minorHAnsi"/>
          <w:lang w:val="en-GB"/>
        </w:rPr>
        <w:t xml:space="preserve"> criteria using the following subheadings:</w:t>
      </w:r>
    </w:p>
    <w:p w14:paraId="162293A8" w14:textId="227AB3B3" w:rsidR="002A1156" w:rsidRPr="000722DF" w:rsidRDefault="002035B1" w:rsidP="002A1156">
      <w:pPr>
        <w:pStyle w:val="Odstavecseseznamem"/>
        <w:widowControl w:val="0"/>
        <w:numPr>
          <w:ilvl w:val="1"/>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lang w:val="en-GB"/>
        </w:rPr>
      </w:pPr>
      <w:bookmarkStart w:id="2" w:name="_Hlk127468803"/>
      <w:r w:rsidRPr="00AB5E49">
        <w:rPr>
          <w:rStyle w:val="Siln"/>
          <w:rFonts w:asciiTheme="minorHAnsi" w:hAnsiTheme="minorHAnsi" w:cstheme="minorHAnsi"/>
          <w:color w:val="0E101A"/>
        </w:rPr>
        <w:t>Partnership &amp; strategic relevance</w:t>
      </w:r>
      <w:bookmarkEnd w:id="2"/>
      <w:r w:rsidRPr="00AB5E49">
        <w:rPr>
          <w:rFonts w:asciiTheme="minorHAnsi" w:hAnsiTheme="minorHAnsi" w:cstheme="minorHAnsi"/>
        </w:rPr>
        <w:t xml:space="preserve"> </w:t>
      </w:r>
      <w:r w:rsidR="002A1156" w:rsidRPr="000722DF">
        <w:rPr>
          <w:rFonts w:asciiTheme="minorHAnsi" w:hAnsiTheme="minorHAnsi" w:cstheme="minorHAnsi"/>
          <w:lang w:val="en-GB"/>
        </w:rPr>
        <w:t>(maximum 1</w:t>
      </w:r>
      <w:r>
        <w:rPr>
          <w:rFonts w:asciiTheme="minorHAnsi" w:hAnsiTheme="minorHAnsi" w:cstheme="minorHAnsi"/>
          <w:lang w:val="en-GB"/>
        </w:rPr>
        <w:t>5</w:t>
      </w:r>
      <w:r w:rsidR="002A1156" w:rsidRPr="000722DF">
        <w:rPr>
          <w:rFonts w:asciiTheme="minorHAnsi" w:hAnsiTheme="minorHAnsi" w:cstheme="minorHAnsi"/>
          <w:lang w:val="en-GB"/>
        </w:rPr>
        <w:t>0 words)</w:t>
      </w:r>
    </w:p>
    <w:p w14:paraId="238D07B6" w14:textId="64AEAF88" w:rsidR="00203F80" w:rsidRPr="000722DF" w:rsidRDefault="002035B1" w:rsidP="001F6D92">
      <w:pPr>
        <w:pStyle w:val="Odstavecseseznamem"/>
        <w:widowControl w:val="0"/>
        <w:numPr>
          <w:ilvl w:val="1"/>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lang w:val="en-GB"/>
        </w:rPr>
      </w:pPr>
      <w:r w:rsidRPr="000722DF">
        <w:rPr>
          <w:rFonts w:asciiTheme="minorHAnsi" w:hAnsiTheme="minorHAnsi" w:cstheme="minorHAnsi"/>
          <w:b/>
          <w:lang w:val="en-GB"/>
        </w:rPr>
        <w:t>Academic quality and innovation</w:t>
      </w:r>
      <w:r w:rsidRPr="000722DF">
        <w:rPr>
          <w:rFonts w:asciiTheme="minorHAnsi" w:hAnsiTheme="minorHAnsi" w:cstheme="minorHAnsi"/>
          <w:lang w:val="en-GB"/>
        </w:rPr>
        <w:t xml:space="preserve"> </w:t>
      </w:r>
      <w:r w:rsidR="00203F80" w:rsidRPr="000722DF">
        <w:rPr>
          <w:rFonts w:asciiTheme="minorHAnsi" w:hAnsiTheme="minorHAnsi" w:cstheme="minorHAnsi"/>
          <w:lang w:val="en-GB"/>
        </w:rPr>
        <w:t>(maximum 1</w:t>
      </w:r>
      <w:r>
        <w:rPr>
          <w:rFonts w:asciiTheme="minorHAnsi" w:hAnsiTheme="minorHAnsi" w:cstheme="minorHAnsi"/>
          <w:lang w:val="en-GB"/>
        </w:rPr>
        <w:t>5</w:t>
      </w:r>
      <w:r w:rsidR="00203F80" w:rsidRPr="000722DF">
        <w:rPr>
          <w:rFonts w:asciiTheme="minorHAnsi" w:hAnsiTheme="minorHAnsi" w:cstheme="minorHAnsi"/>
          <w:lang w:val="en-GB"/>
        </w:rPr>
        <w:t>0 words)</w:t>
      </w:r>
    </w:p>
    <w:p w14:paraId="5F357AB2" w14:textId="3D201310" w:rsidR="00203F80" w:rsidRPr="000722DF" w:rsidRDefault="002035B1" w:rsidP="001F6D92">
      <w:pPr>
        <w:pStyle w:val="Odstavecseseznamem"/>
        <w:widowControl w:val="0"/>
        <w:numPr>
          <w:ilvl w:val="1"/>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lang w:val="en-GB"/>
        </w:rPr>
      </w:pPr>
      <w:r w:rsidRPr="000722DF">
        <w:rPr>
          <w:rFonts w:asciiTheme="minorHAnsi" w:hAnsiTheme="minorHAnsi" w:cstheme="minorHAnsi"/>
          <w:b/>
          <w:lang w:val="en-GB"/>
        </w:rPr>
        <w:t>Anticipated outcomes</w:t>
      </w:r>
      <w:r>
        <w:rPr>
          <w:rFonts w:asciiTheme="minorHAnsi" w:hAnsiTheme="minorHAnsi" w:cstheme="minorHAnsi"/>
          <w:b/>
          <w:lang w:val="en-GB"/>
        </w:rPr>
        <w:t xml:space="preserve"> </w:t>
      </w:r>
      <w:r w:rsidRPr="00AB5E49">
        <w:rPr>
          <w:rFonts w:asciiTheme="minorHAnsi" w:hAnsiTheme="minorHAnsi" w:cstheme="minorHAnsi"/>
          <w:b/>
          <w:lang w:val="en-GB"/>
        </w:rPr>
        <w:t>and scalability of the project</w:t>
      </w:r>
      <w:r>
        <w:rPr>
          <w:rFonts w:asciiTheme="minorHAnsi" w:hAnsiTheme="minorHAnsi" w:cstheme="minorHAnsi"/>
          <w:b/>
          <w:lang w:val="en-GB"/>
        </w:rPr>
        <w:t xml:space="preserve"> </w:t>
      </w:r>
      <w:r w:rsidR="00203F80" w:rsidRPr="000722DF">
        <w:rPr>
          <w:rFonts w:asciiTheme="minorHAnsi" w:hAnsiTheme="minorHAnsi" w:cstheme="minorHAnsi"/>
          <w:lang w:val="en-GB"/>
        </w:rPr>
        <w:t>(maximum 1</w:t>
      </w:r>
      <w:r>
        <w:rPr>
          <w:rFonts w:asciiTheme="minorHAnsi" w:hAnsiTheme="minorHAnsi" w:cstheme="minorHAnsi"/>
          <w:lang w:val="en-GB"/>
        </w:rPr>
        <w:t>5</w:t>
      </w:r>
      <w:r w:rsidR="00203F80" w:rsidRPr="000722DF">
        <w:rPr>
          <w:rFonts w:asciiTheme="minorHAnsi" w:hAnsiTheme="minorHAnsi" w:cstheme="minorHAnsi"/>
          <w:lang w:val="en-GB"/>
        </w:rPr>
        <w:t>0 words)</w:t>
      </w:r>
    </w:p>
    <w:p w14:paraId="66CED458" w14:textId="47FDB671" w:rsidR="007D1807" w:rsidRPr="000722DF" w:rsidRDefault="002035B1" w:rsidP="001F6D92">
      <w:pPr>
        <w:pStyle w:val="Odstavecseseznamem"/>
        <w:widowControl w:val="0"/>
        <w:numPr>
          <w:ilvl w:val="1"/>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lang w:val="en-GB"/>
        </w:rPr>
      </w:pPr>
      <w:r w:rsidRPr="00AB5E49">
        <w:rPr>
          <w:rFonts w:asciiTheme="minorHAnsi" w:hAnsiTheme="minorHAnsi" w:cstheme="minorHAnsi"/>
          <w:b/>
          <w:lang w:val="en-GB"/>
        </w:rPr>
        <w:t>Impact and legacy</w:t>
      </w:r>
      <w:r w:rsidRPr="000722DF">
        <w:rPr>
          <w:rFonts w:asciiTheme="minorHAnsi" w:hAnsiTheme="minorHAnsi" w:cstheme="minorHAnsi"/>
          <w:lang w:val="en-GB"/>
        </w:rPr>
        <w:t xml:space="preserve"> </w:t>
      </w:r>
      <w:r w:rsidR="007D1807" w:rsidRPr="000722DF">
        <w:rPr>
          <w:rFonts w:asciiTheme="minorHAnsi" w:hAnsiTheme="minorHAnsi" w:cstheme="minorHAnsi"/>
          <w:lang w:val="en-GB"/>
        </w:rPr>
        <w:t>(maximum 1</w:t>
      </w:r>
      <w:r>
        <w:rPr>
          <w:rFonts w:asciiTheme="minorHAnsi" w:hAnsiTheme="minorHAnsi" w:cstheme="minorHAnsi"/>
          <w:lang w:val="en-GB"/>
        </w:rPr>
        <w:t>5</w:t>
      </w:r>
      <w:r w:rsidR="007D1807" w:rsidRPr="000722DF">
        <w:rPr>
          <w:rFonts w:asciiTheme="minorHAnsi" w:hAnsiTheme="minorHAnsi" w:cstheme="minorHAnsi"/>
          <w:lang w:val="en-GB"/>
        </w:rPr>
        <w:t>0 words)</w:t>
      </w:r>
    </w:p>
    <w:p w14:paraId="63D854FF" w14:textId="6EE93668" w:rsidR="00032B15" w:rsidRPr="00032B15" w:rsidRDefault="00A73711" w:rsidP="00032B15">
      <w:pPr>
        <w:pStyle w:val="Odstavecseseznamem"/>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lang w:val="en-GB"/>
        </w:rPr>
      </w:pPr>
      <w:r w:rsidRPr="000722DF">
        <w:rPr>
          <w:rFonts w:asciiTheme="minorHAnsi" w:hAnsiTheme="minorHAnsi" w:cstheme="minorHAnsi"/>
          <w:lang w:val="en-GB"/>
        </w:rPr>
        <w:t xml:space="preserve">   </w:t>
      </w:r>
      <w:r w:rsidR="00141A74" w:rsidRPr="000722DF">
        <w:rPr>
          <w:rFonts w:asciiTheme="minorHAnsi" w:hAnsiTheme="minorHAnsi" w:cstheme="minorHAnsi"/>
        </w:rPr>
        <w:t xml:space="preserve">Budget and budget justification, with one section for </w:t>
      </w:r>
      <w:r w:rsidR="0008093B">
        <w:rPr>
          <w:rFonts w:asciiTheme="minorHAnsi" w:hAnsiTheme="minorHAnsi" w:cstheme="minorHAnsi"/>
        </w:rPr>
        <w:t>CU</w:t>
      </w:r>
      <w:r w:rsidR="00141A74" w:rsidRPr="000722DF">
        <w:rPr>
          <w:rFonts w:asciiTheme="minorHAnsi" w:hAnsiTheme="minorHAnsi" w:cstheme="minorHAnsi"/>
        </w:rPr>
        <w:t xml:space="preserve"> budget and one section for </w:t>
      </w:r>
      <w:r w:rsidR="00141A74" w:rsidRPr="000722DF">
        <w:rPr>
          <w:rFonts w:asciiTheme="minorHAnsi" w:hAnsiTheme="minorHAnsi" w:cstheme="minorHAnsi"/>
          <w:lang w:val="en-GB"/>
        </w:rPr>
        <w:t>UStA</w:t>
      </w:r>
      <w:r w:rsidR="00141A74" w:rsidRPr="000722DF">
        <w:rPr>
          <w:rFonts w:asciiTheme="minorHAnsi" w:hAnsiTheme="minorHAnsi" w:cstheme="minorHAnsi"/>
        </w:rPr>
        <w:t xml:space="preserve"> budget, explaining in detail all anticipated expenditures</w:t>
      </w:r>
    </w:p>
    <w:p w14:paraId="22E4D2EE" w14:textId="51A07072" w:rsidR="00032B15" w:rsidRPr="00032B15" w:rsidRDefault="00032B15" w:rsidP="00032B15">
      <w:pPr>
        <w:pStyle w:val="Odstavecseseznamem"/>
        <w:numPr>
          <w:ilvl w:val="0"/>
          <w:numId w:val="18"/>
        </w:numPr>
        <w:rPr>
          <w:rFonts w:asciiTheme="minorHAnsi" w:hAnsiTheme="minorHAnsi" w:cstheme="minorHAnsi"/>
          <w:lang w:val="en-GB"/>
        </w:rPr>
      </w:pPr>
      <w:r w:rsidRPr="00032B15">
        <w:rPr>
          <w:rFonts w:asciiTheme="minorHAnsi" w:hAnsiTheme="minorHAnsi" w:cstheme="minorHAnsi"/>
          <w:lang w:val="en-GB"/>
        </w:rPr>
        <w:t>Short curriculum vitae (2 pages maximum) of Principal Investigators</w:t>
      </w:r>
    </w:p>
    <w:p w14:paraId="2DAE5DBA" w14:textId="38385316" w:rsidR="00E0023B" w:rsidRPr="00032B15" w:rsidRDefault="00141A74" w:rsidP="00032B15">
      <w:pPr>
        <w:pStyle w:val="Odstavecseseznamem"/>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lang w:val="en-GB"/>
        </w:rPr>
      </w:pPr>
      <w:r w:rsidRPr="00032B15">
        <w:rPr>
          <w:rFonts w:asciiTheme="minorHAnsi" w:hAnsiTheme="minorHAnsi" w:cstheme="minorHAnsi"/>
          <w:lang w:val="en-GB"/>
        </w:rPr>
        <w:t xml:space="preserve">   </w:t>
      </w:r>
      <w:r w:rsidR="00FF110C" w:rsidRPr="00032B15">
        <w:rPr>
          <w:rFonts w:asciiTheme="minorHAnsi" w:hAnsiTheme="minorHAnsi" w:cstheme="minorHAnsi"/>
          <w:lang w:val="en-GB"/>
        </w:rPr>
        <w:t>Brief e</w:t>
      </w:r>
      <w:r w:rsidR="00A73711" w:rsidRPr="00032B15">
        <w:rPr>
          <w:rFonts w:asciiTheme="minorHAnsi" w:hAnsiTheme="minorHAnsi" w:cstheme="minorHAnsi"/>
          <w:lang w:val="en-GB"/>
        </w:rPr>
        <w:t xml:space="preserve">ndorsement letters from respective heads of </w:t>
      </w:r>
      <w:r w:rsidR="0008093B" w:rsidRPr="00032B15">
        <w:rPr>
          <w:rFonts w:asciiTheme="minorHAnsi" w:hAnsiTheme="minorHAnsi" w:cstheme="minorHAnsi"/>
          <w:lang w:val="en-GB"/>
        </w:rPr>
        <w:t>faculty</w:t>
      </w:r>
      <w:r w:rsidR="001E6590" w:rsidRPr="00032B15">
        <w:rPr>
          <w:rFonts w:asciiTheme="minorHAnsi" w:hAnsiTheme="minorHAnsi" w:cstheme="minorHAnsi"/>
          <w:lang w:val="en-GB"/>
        </w:rPr>
        <w:t xml:space="preserve"> (</w:t>
      </w:r>
      <w:r w:rsidR="0008093B" w:rsidRPr="00032B15">
        <w:rPr>
          <w:rFonts w:asciiTheme="minorHAnsi" w:hAnsiTheme="minorHAnsi" w:cstheme="minorHAnsi"/>
          <w:lang w:val="en-GB"/>
        </w:rPr>
        <w:t>Charles</w:t>
      </w:r>
      <w:r w:rsidR="001E6590" w:rsidRPr="00032B15">
        <w:rPr>
          <w:rFonts w:asciiTheme="minorHAnsi" w:hAnsiTheme="minorHAnsi" w:cstheme="minorHAnsi"/>
          <w:lang w:val="en-GB"/>
        </w:rPr>
        <w:t>)</w:t>
      </w:r>
      <w:r w:rsidR="00A73711" w:rsidRPr="00032B15">
        <w:rPr>
          <w:rFonts w:asciiTheme="minorHAnsi" w:hAnsiTheme="minorHAnsi" w:cstheme="minorHAnsi"/>
          <w:lang w:val="en-GB"/>
        </w:rPr>
        <w:t xml:space="preserve"> and</w:t>
      </w:r>
      <w:r w:rsidR="00FF110C" w:rsidRPr="00032B15">
        <w:rPr>
          <w:rFonts w:asciiTheme="minorHAnsi" w:hAnsiTheme="minorHAnsi" w:cstheme="minorHAnsi"/>
          <w:lang w:val="en-GB"/>
        </w:rPr>
        <w:t xml:space="preserve"> </w:t>
      </w:r>
      <w:r w:rsidR="001E6590" w:rsidRPr="00032B15">
        <w:rPr>
          <w:rFonts w:asciiTheme="minorHAnsi" w:hAnsiTheme="minorHAnsi" w:cstheme="minorHAnsi"/>
          <w:lang w:val="en-GB"/>
        </w:rPr>
        <w:t>s</w:t>
      </w:r>
      <w:r w:rsidR="00FF110C" w:rsidRPr="00032B15">
        <w:rPr>
          <w:rFonts w:asciiTheme="minorHAnsi" w:hAnsiTheme="minorHAnsi" w:cstheme="minorHAnsi"/>
          <w:lang w:val="en-GB"/>
        </w:rPr>
        <w:t>chool</w:t>
      </w:r>
      <w:r w:rsidR="006D5FC8" w:rsidRPr="00032B15">
        <w:rPr>
          <w:rFonts w:asciiTheme="minorHAnsi" w:hAnsiTheme="minorHAnsi" w:cstheme="minorHAnsi"/>
          <w:lang w:val="en-GB"/>
        </w:rPr>
        <w:t xml:space="preserve"> (St Andrews)</w:t>
      </w:r>
      <w:r w:rsidR="002543B4" w:rsidRPr="00032B15">
        <w:rPr>
          <w:rFonts w:asciiTheme="minorHAnsi" w:hAnsiTheme="minorHAnsi" w:cstheme="minorHAnsi"/>
          <w:lang w:val="en-GB"/>
        </w:rPr>
        <w:t>.</w:t>
      </w:r>
      <w:r w:rsidR="00A73711" w:rsidRPr="00032B15">
        <w:rPr>
          <w:rFonts w:asciiTheme="minorHAnsi" w:hAnsiTheme="minorHAnsi" w:cstheme="minorHAnsi"/>
          <w:lang w:val="en-GB"/>
        </w:rPr>
        <w:t xml:space="preserve">  </w:t>
      </w:r>
      <w:r w:rsidR="00A73711" w:rsidRPr="00032B15">
        <w:rPr>
          <w:rFonts w:asciiTheme="minorHAnsi" w:hAnsiTheme="minorHAnsi" w:cstheme="minorHAnsi"/>
          <w:lang w:val="en-GB"/>
        </w:rPr>
        <w:cr/>
      </w:r>
    </w:p>
    <w:p w14:paraId="41B58BB7" w14:textId="1DE59F6F" w:rsidR="00FF110C" w:rsidRDefault="00AA4E35" w:rsidP="000211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lang w:val="en-GB"/>
        </w:rPr>
      </w:pPr>
      <w:r w:rsidRPr="000722DF">
        <w:rPr>
          <w:rFonts w:asciiTheme="minorHAnsi" w:hAnsiTheme="minorHAnsi" w:cstheme="minorHAnsi"/>
          <w:lang w:val="en-GB"/>
        </w:rPr>
        <w:t>Applicants will be notified about the outcome of the</w:t>
      </w:r>
      <w:r w:rsidR="00754970" w:rsidRPr="000722DF">
        <w:rPr>
          <w:rFonts w:asciiTheme="minorHAnsi" w:hAnsiTheme="minorHAnsi" w:cstheme="minorHAnsi"/>
          <w:lang w:val="en-GB"/>
        </w:rPr>
        <w:t xml:space="preserve"> selection process</w:t>
      </w:r>
      <w:r w:rsidR="00C33366" w:rsidRPr="000722DF">
        <w:rPr>
          <w:rFonts w:asciiTheme="minorHAnsi" w:hAnsiTheme="minorHAnsi" w:cstheme="minorHAnsi"/>
          <w:lang w:val="en-GB"/>
        </w:rPr>
        <w:t xml:space="preserve"> </w:t>
      </w:r>
      <w:r w:rsidR="00881457">
        <w:rPr>
          <w:rFonts w:asciiTheme="minorHAnsi" w:hAnsiTheme="minorHAnsi" w:cstheme="minorHAnsi"/>
          <w:lang w:val="en-GB"/>
        </w:rPr>
        <w:t>by July</w:t>
      </w:r>
      <w:r w:rsidR="00480F09" w:rsidRPr="000722DF">
        <w:rPr>
          <w:rFonts w:asciiTheme="minorHAnsi" w:hAnsiTheme="minorHAnsi" w:cstheme="minorHAnsi"/>
          <w:lang w:val="en-GB"/>
        </w:rPr>
        <w:t xml:space="preserve"> 202</w:t>
      </w:r>
      <w:r w:rsidR="00881457">
        <w:rPr>
          <w:rFonts w:asciiTheme="minorHAnsi" w:hAnsiTheme="minorHAnsi" w:cstheme="minorHAnsi"/>
          <w:lang w:val="en-GB"/>
        </w:rPr>
        <w:t>5</w:t>
      </w:r>
      <w:r w:rsidRPr="000722DF">
        <w:rPr>
          <w:rFonts w:asciiTheme="minorHAnsi" w:hAnsiTheme="minorHAnsi" w:cstheme="minorHAnsi"/>
          <w:lang w:val="en-GB"/>
        </w:rPr>
        <w:t xml:space="preserve">. </w:t>
      </w:r>
      <w:r w:rsidR="00AA00AD" w:rsidRPr="000722DF">
        <w:rPr>
          <w:rFonts w:asciiTheme="minorHAnsi" w:hAnsiTheme="minorHAnsi" w:cstheme="minorHAnsi"/>
          <w:lang w:val="en-GB"/>
        </w:rPr>
        <w:t>This call for proposals</w:t>
      </w:r>
      <w:r w:rsidR="00C14C48" w:rsidRPr="000722DF">
        <w:rPr>
          <w:rFonts w:asciiTheme="minorHAnsi" w:hAnsiTheme="minorHAnsi" w:cstheme="minorHAnsi"/>
          <w:lang w:val="en-GB"/>
        </w:rPr>
        <w:t xml:space="preserve"> will be available on the </w:t>
      </w:r>
      <w:hyperlink r:id="rId12" w:history="1">
        <w:r w:rsidR="0008093B" w:rsidRPr="00032B15">
          <w:rPr>
            <w:rStyle w:val="Hypertextovodkaz"/>
            <w:rFonts w:asciiTheme="minorHAnsi" w:hAnsiTheme="minorHAnsi" w:cstheme="minorHAnsi"/>
            <w:lang w:val="en-GB"/>
          </w:rPr>
          <w:t>CU</w:t>
        </w:r>
        <w:r w:rsidR="00AA00AD" w:rsidRPr="00032B15">
          <w:rPr>
            <w:rStyle w:val="Hypertextovodkaz"/>
            <w:rFonts w:asciiTheme="minorHAnsi" w:hAnsiTheme="minorHAnsi" w:cstheme="minorHAnsi"/>
            <w:lang w:val="en-GB"/>
          </w:rPr>
          <w:t xml:space="preserve"> website</w:t>
        </w:r>
      </w:hyperlink>
      <w:r w:rsidR="00AA00AD" w:rsidRPr="000722DF">
        <w:rPr>
          <w:rFonts w:asciiTheme="minorHAnsi" w:hAnsiTheme="minorHAnsi" w:cstheme="minorHAnsi"/>
          <w:lang w:val="en-GB"/>
        </w:rPr>
        <w:t xml:space="preserve"> and on the </w:t>
      </w:r>
      <w:hyperlink r:id="rId13" w:history="1">
        <w:r w:rsidR="00AA00AD" w:rsidRPr="001B3F7C">
          <w:rPr>
            <w:rStyle w:val="Hypertextovodkaz"/>
            <w:rFonts w:asciiTheme="minorHAnsi" w:hAnsiTheme="minorHAnsi" w:cstheme="minorHAnsi"/>
            <w:lang w:val="en-GB"/>
          </w:rPr>
          <w:t>UStA website</w:t>
        </w:r>
      </w:hyperlink>
      <w:r w:rsidR="00AA00AD" w:rsidRPr="000722DF">
        <w:rPr>
          <w:rFonts w:asciiTheme="minorHAnsi" w:hAnsiTheme="minorHAnsi" w:cstheme="minorHAnsi"/>
          <w:lang w:val="en-GB"/>
        </w:rPr>
        <w:t>. For further information, please contact:</w:t>
      </w:r>
    </w:p>
    <w:p w14:paraId="0ED61F84" w14:textId="77777777" w:rsidR="008C5EB1" w:rsidRDefault="008C5EB1" w:rsidP="000211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lang w:val="en-GB"/>
        </w:rPr>
      </w:pPr>
    </w:p>
    <w:p w14:paraId="26103DE8" w14:textId="77777777" w:rsidR="008C5EB1" w:rsidRPr="000722DF" w:rsidRDefault="008C5EB1" w:rsidP="000211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lang w:val="en-GB"/>
        </w:rPr>
      </w:pPr>
    </w:p>
    <w:p w14:paraId="22E046E3" w14:textId="01DF0147" w:rsidR="00944D4F" w:rsidRDefault="00944D4F" w:rsidP="00320FBD">
      <w:pPr>
        <w:jc w:val="both"/>
        <w:rPr>
          <w:rFonts w:asciiTheme="minorHAnsi" w:hAnsiTheme="minorHAnsi"/>
          <w:lang w:val="en-GB"/>
        </w:rPr>
      </w:pPr>
    </w:p>
    <w:p w14:paraId="75EB8ED3" w14:textId="77777777" w:rsidR="008C5EB1" w:rsidRDefault="008C5EB1" w:rsidP="00320FBD">
      <w:pPr>
        <w:jc w:val="both"/>
        <w:rPr>
          <w:rFonts w:asciiTheme="minorHAnsi" w:hAnsiTheme="minorHAnsi"/>
          <w:lang w:val="en-GB"/>
        </w:rPr>
      </w:pPr>
    </w:p>
    <w:p w14:paraId="09324C39" w14:textId="77777777" w:rsidR="008C5EB1" w:rsidRDefault="008C5EB1" w:rsidP="00320FBD">
      <w:pPr>
        <w:jc w:val="both"/>
        <w:rPr>
          <w:rFonts w:asciiTheme="minorHAnsi" w:hAnsiTheme="minorHAnsi"/>
          <w:lang w:val="en-GB"/>
        </w:rPr>
      </w:pPr>
    </w:p>
    <w:p w14:paraId="290BDE11" w14:textId="77777777" w:rsidR="008C5EB1" w:rsidRDefault="008C5EB1" w:rsidP="00320FBD">
      <w:pPr>
        <w:jc w:val="both"/>
        <w:rPr>
          <w:rFonts w:asciiTheme="minorHAnsi" w:hAnsiTheme="minorHAnsi"/>
          <w:lang w:val="en-GB"/>
        </w:rPr>
      </w:pPr>
    </w:p>
    <w:p w14:paraId="5301A0AD" w14:textId="77777777" w:rsidR="008C5EB1" w:rsidRDefault="008C5EB1" w:rsidP="00320FBD">
      <w:pPr>
        <w:jc w:val="both"/>
        <w:rPr>
          <w:rFonts w:asciiTheme="minorHAnsi" w:hAnsiTheme="minorHAnsi"/>
          <w:lang w:val="en-GB"/>
        </w:rPr>
      </w:pPr>
    </w:p>
    <w:p w14:paraId="6340A641" w14:textId="77777777" w:rsidR="00237ACB" w:rsidRPr="00DB0EBA" w:rsidRDefault="00237ACB" w:rsidP="00320FBD">
      <w:pPr>
        <w:jc w:val="both"/>
        <w:rPr>
          <w:rFonts w:asciiTheme="minorHAnsi" w:hAnsiTheme="minorHAnsi"/>
          <w:lang w:val="en-GB"/>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277"/>
      </w:tblGrid>
      <w:tr w:rsidR="00944D4F" w:rsidRPr="00DB0EBA" w14:paraId="06F84C8C" w14:textId="50EFC3E0" w:rsidTr="00D20FC7">
        <w:tc>
          <w:tcPr>
            <w:tcW w:w="4678" w:type="dxa"/>
          </w:tcPr>
          <w:p w14:paraId="1AC7B856" w14:textId="1047F97E" w:rsidR="00944D4F" w:rsidRPr="00DB0EBA" w:rsidRDefault="00944D4F" w:rsidP="00D20FC7">
            <w:pPr>
              <w:rPr>
                <w:rFonts w:asciiTheme="minorHAnsi" w:hAnsiTheme="minorHAnsi"/>
                <w:u w:val="single"/>
                <w:lang w:val="en-GB"/>
              </w:rPr>
            </w:pPr>
            <w:r w:rsidRPr="00DB0EBA">
              <w:rPr>
                <w:rFonts w:asciiTheme="minorHAnsi" w:hAnsiTheme="minorHAnsi"/>
                <w:u w:val="single"/>
                <w:lang w:val="en-GB"/>
              </w:rPr>
              <w:t xml:space="preserve">At </w:t>
            </w:r>
            <w:r w:rsidR="00652AD4">
              <w:rPr>
                <w:rFonts w:asciiTheme="minorHAnsi" w:hAnsiTheme="minorHAnsi"/>
                <w:u w:val="single"/>
                <w:lang w:val="en-GB"/>
              </w:rPr>
              <w:t>Charles University</w:t>
            </w:r>
            <w:r w:rsidRPr="00DB0EBA">
              <w:rPr>
                <w:rFonts w:asciiTheme="minorHAnsi" w:hAnsiTheme="minorHAnsi"/>
                <w:u w:val="single"/>
                <w:lang w:val="en-GB"/>
              </w:rPr>
              <w:t>:</w:t>
            </w:r>
          </w:p>
          <w:p w14:paraId="360344BF" w14:textId="1287BB7F" w:rsidR="00944D4F" w:rsidRPr="00DB0EBA" w:rsidRDefault="00944D4F" w:rsidP="00005D9D">
            <w:pPr>
              <w:rPr>
                <w:rFonts w:asciiTheme="minorHAnsi" w:hAnsiTheme="minorHAnsi"/>
                <w:lang w:val="en-GB"/>
              </w:rPr>
            </w:pPr>
          </w:p>
          <w:p w14:paraId="1A173ACE" w14:textId="0D22276A" w:rsidR="0008093B" w:rsidRPr="00803F58" w:rsidRDefault="005C6FF3" w:rsidP="0008093B">
            <w:pPr>
              <w:rPr>
                <w:rFonts w:asciiTheme="minorHAnsi" w:hAnsiTheme="minorHAnsi" w:cstheme="minorHAnsi"/>
                <w:lang w:val="en-GB"/>
              </w:rPr>
            </w:pPr>
            <w:r w:rsidRPr="00803F58">
              <w:rPr>
                <w:rFonts w:asciiTheme="minorHAnsi" w:hAnsiTheme="minorHAnsi" w:cstheme="minorHAnsi"/>
                <w:lang w:val="en-GB"/>
              </w:rPr>
              <w:t>Eva Benešová</w:t>
            </w:r>
          </w:p>
          <w:p w14:paraId="6EDF9DFB" w14:textId="72C53E02" w:rsidR="005C6FF3" w:rsidRPr="00803F58" w:rsidRDefault="005C6FF3" w:rsidP="0008093B">
            <w:pPr>
              <w:rPr>
                <w:rFonts w:asciiTheme="minorHAnsi" w:hAnsiTheme="minorHAnsi" w:cstheme="minorHAnsi"/>
                <w:lang w:val="en-GB"/>
              </w:rPr>
            </w:pPr>
            <w:r w:rsidRPr="00803F58">
              <w:rPr>
                <w:rFonts w:asciiTheme="minorHAnsi" w:hAnsiTheme="minorHAnsi" w:cstheme="minorHAnsi"/>
                <w:lang w:val="en-GB"/>
              </w:rPr>
              <w:t>Project coordinator</w:t>
            </w:r>
          </w:p>
          <w:p w14:paraId="0837A092" w14:textId="724EC8EC" w:rsidR="0008093B" w:rsidRPr="00803F58" w:rsidRDefault="0008093B" w:rsidP="0008093B">
            <w:pPr>
              <w:rPr>
                <w:rFonts w:asciiTheme="minorHAnsi" w:hAnsiTheme="minorHAnsi" w:cstheme="minorHAnsi"/>
                <w:lang w:val="en-GB"/>
              </w:rPr>
            </w:pPr>
            <w:r w:rsidRPr="00803F58">
              <w:rPr>
                <w:rFonts w:asciiTheme="minorHAnsi" w:hAnsiTheme="minorHAnsi" w:cstheme="minorHAnsi"/>
                <w:lang w:val="en-GB"/>
              </w:rPr>
              <w:t>Centre for Strategic Partnerships</w:t>
            </w:r>
          </w:p>
          <w:p w14:paraId="5917A933" w14:textId="77777777" w:rsidR="0008093B" w:rsidRPr="00803F58" w:rsidRDefault="0008093B" w:rsidP="0008093B">
            <w:pPr>
              <w:rPr>
                <w:rFonts w:asciiTheme="minorHAnsi" w:hAnsiTheme="minorHAnsi" w:cstheme="minorHAnsi"/>
                <w:lang w:val="en-GB"/>
              </w:rPr>
            </w:pPr>
            <w:r w:rsidRPr="00803F58">
              <w:rPr>
                <w:rFonts w:asciiTheme="minorHAnsi" w:hAnsiTheme="minorHAnsi" w:cstheme="minorHAnsi"/>
                <w:lang w:val="en-GB"/>
              </w:rPr>
              <w:t>International Relations Office</w:t>
            </w:r>
          </w:p>
          <w:p w14:paraId="7BC2F126" w14:textId="537F0782" w:rsidR="0008093B" w:rsidRPr="00803F58" w:rsidRDefault="001A5432" w:rsidP="0008093B">
            <w:pPr>
              <w:rPr>
                <w:rFonts w:asciiTheme="minorHAnsi" w:hAnsiTheme="minorHAnsi" w:cstheme="minorHAnsi"/>
                <w:lang w:val="en-GB"/>
              </w:rPr>
            </w:pPr>
            <w:hyperlink r:id="rId14" w:history="1">
              <w:r w:rsidR="00312813" w:rsidRPr="00803F58">
                <w:rPr>
                  <w:rStyle w:val="Hypertextovodkaz"/>
                  <w:rFonts w:asciiTheme="minorHAnsi" w:hAnsiTheme="minorHAnsi" w:cstheme="minorHAnsi"/>
                </w:rPr>
                <w:t>partnerships</w:t>
              </w:r>
              <w:r w:rsidR="00312813" w:rsidRPr="00803F58">
                <w:rPr>
                  <w:rStyle w:val="Hypertextovodkaz"/>
                  <w:rFonts w:asciiTheme="minorHAnsi" w:hAnsiTheme="minorHAnsi" w:cstheme="minorHAnsi"/>
                  <w:lang w:val="en-GB"/>
                </w:rPr>
                <w:t>@cuni.cz</w:t>
              </w:r>
            </w:hyperlink>
          </w:p>
          <w:p w14:paraId="0A96217A" w14:textId="77777777" w:rsidR="00480F09" w:rsidRPr="00DB0EBA" w:rsidRDefault="00480F09" w:rsidP="00B029CA">
            <w:pPr>
              <w:rPr>
                <w:rFonts w:asciiTheme="minorHAnsi" w:hAnsiTheme="minorHAnsi"/>
                <w:lang w:val="en-GB"/>
              </w:rPr>
            </w:pPr>
          </w:p>
          <w:p w14:paraId="3943C018" w14:textId="6C9DAAE3" w:rsidR="00B029CA" w:rsidRPr="00DB0EBA" w:rsidRDefault="00B029CA" w:rsidP="00B029CA">
            <w:pPr>
              <w:rPr>
                <w:rFonts w:asciiTheme="minorHAnsi" w:hAnsiTheme="minorHAnsi"/>
                <w:lang w:val="en-GB"/>
              </w:rPr>
            </w:pPr>
          </w:p>
        </w:tc>
        <w:tc>
          <w:tcPr>
            <w:tcW w:w="4277" w:type="dxa"/>
          </w:tcPr>
          <w:p w14:paraId="772D2DAF" w14:textId="72C906AF" w:rsidR="00944D4F" w:rsidRPr="00DB0EBA" w:rsidRDefault="00944D4F" w:rsidP="00D20FC7">
            <w:pPr>
              <w:rPr>
                <w:rFonts w:asciiTheme="minorHAnsi" w:hAnsiTheme="minorHAnsi"/>
                <w:u w:val="single"/>
                <w:lang w:val="en-GB"/>
              </w:rPr>
            </w:pPr>
            <w:r w:rsidRPr="00DB0EBA">
              <w:rPr>
                <w:rFonts w:asciiTheme="minorHAnsi" w:hAnsiTheme="minorHAnsi"/>
                <w:u w:val="single"/>
                <w:lang w:val="en-GB"/>
              </w:rPr>
              <w:t xml:space="preserve">At University of </w:t>
            </w:r>
            <w:r w:rsidR="00E67A1D" w:rsidRPr="00DB0EBA">
              <w:rPr>
                <w:rFonts w:asciiTheme="minorHAnsi" w:hAnsiTheme="minorHAnsi"/>
                <w:u w:val="single"/>
                <w:lang w:val="en-GB"/>
              </w:rPr>
              <w:t>St Andre</w:t>
            </w:r>
            <w:r w:rsidR="007A7913">
              <w:rPr>
                <w:rFonts w:asciiTheme="minorHAnsi" w:hAnsiTheme="minorHAnsi"/>
                <w:u w:val="single"/>
                <w:lang w:val="en-GB"/>
              </w:rPr>
              <w:t>w</w:t>
            </w:r>
            <w:r w:rsidRPr="00DB0EBA">
              <w:rPr>
                <w:rFonts w:asciiTheme="minorHAnsi" w:hAnsiTheme="minorHAnsi"/>
                <w:u w:val="single"/>
                <w:lang w:val="en-GB"/>
              </w:rPr>
              <w:t>:</w:t>
            </w:r>
          </w:p>
          <w:p w14:paraId="4FF71BCE" w14:textId="0191D859" w:rsidR="00AA4E35" w:rsidRPr="00DB0EBA" w:rsidRDefault="00AA4E35" w:rsidP="00D20FC7">
            <w:pPr>
              <w:rPr>
                <w:rFonts w:asciiTheme="minorHAnsi" w:hAnsiTheme="minorHAnsi"/>
                <w:u w:val="single"/>
                <w:lang w:val="en-GB"/>
              </w:rPr>
            </w:pPr>
          </w:p>
          <w:p w14:paraId="59909793" w14:textId="5E62515B" w:rsidR="00AA4E35" w:rsidRPr="00DB0EBA" w:rsidRDefault="00AA4E35" w:rsidP="00D20FC7">
            <w:pPr>
              <w:rPr>
                <w:rFonts w:asciiTheme="minorHAnsi" w:hAnsiTheme="minorHAnsi"/>
                <w:lang w:val="en-GB"/>
              </w:rPr>
            </w:pPr>
            <w:r w:rsidRPr="00DB0EBA">
              <w:rPr>
                <w:rFonts w:asciiTheme="minorHAnsi" w:hAnsiTheme="minorHAnsi"/>
                <w:lang w:val="en-GB"/>
              </w:rPr>
              <w:t>Harriet Sheridan</w:t>
            </w:r>
          </w:p>
          <w:p w14:paraId="57B84604" w14:textId="61B313B7" w:rsidR="00237ACB" w:rsidRDefault="00E57504" w:rsidP="00D20FC7">
            <w:pPr>
              <w:rPr>
                <w:rFonts w:asciiTheme="minorHAnsi" w:hAnsiTheme="minorHAnsi"/>
                <w:lang w:val="en-GB"/>
              </w:rPr>
            </w:pPr>
            <w:r>
              <w:rPr>
                <w:rFonts w:asciiTheme="minorHAnsi" w:hAnsiTheme="minorHAnsi"/>
                <w:lang w:val="en-GB"/>
              </w:rPr>
              <w:t xml:space="preserve">Partnerships Officer (Research and Reputation) </w:t>
            </w:r>
          </w:p>
          <w:p w14:paraId="068E7417" w14:textId="5A285100" w:rsidR="00AA4E35" w:rsidRPr="00DB0EBA" w:rsidRDefault="00AA4E35" w:rsidP="00D20FC7">
            <w:pPr>
              <w:rPr>
                <w:rFonts w:asciiTheme="minorHAnsi" w:hAnsiTheme="minorHAnsi"/>
                <w:lang w:val="en-GB"/>
              </w:rPr>
            </w:pPr>
            <w:r w:rsidRPr="00DB0EBA">
              <w:rPr>
                <w:rFonts w:asciiTheme="minorHAnsi" w:hAnsiTheme="minorHAnsi"/>
                <w:lang w:val="en-GB"/>
              </w:rPr>
              <w:t xml:space="preserve">Global Office </w:t>
            </w:r>
          </w:p>
          <w:p w14:paraId="2AFD6CC6" w14:textId="1A90AB7F" w:rsidR="00AA4E35" w:rsidRPr="00DB0EBA" w:rsidRDefault="001A5432" w:rsidP="00D20FC7">
            <w:pPr>
              <w:rPr>
                <w:rFonts w:asciiTheme="minorHAnsi" w:hAnsiTheme="minorHAnsi"/>
                <w:lang w:val="en-GB"/>
              </w:rPr>
            </w:pPr>
            <w:hyperlink r:id="rId15" w:history="1">
              <w:r w:rsidR="00AA4E35" w:rsidRPr="00DB0EBA">
                <w:rPr>
                  <w:rStyle w:val="Hypertextovodkaz"/>
                  <w:rFonts w:asciiTheme="minorHAnsi" w:hAnsiTheme="minorHAnsi" w:cs="Arial"/>
                  <w:lang w:val="en-GB"/>
                </w:rPr>
                <w:t>partnerships@st-andrews.ac.uk</w:t>
              </w:r>
            </w:hyperlink>
            <w:r w:rsidR="00AA4E35" w:rsidRPr="00DB0EBA">
              <w:rPr>
                <w:rFonts w:asciiTheme="minorHAnsi" w:hAnsiTheme="minorHAnsi"/>
                <w:lang w:val="en-GB"/>
              </w:rPr>
              <w:t xml:space="preserve"> </w:t>
            </w:r>
          </w:p>
          <w:p w14:paraId="30DC1AAE" w14:textId="69FAADF0" w:rsidR="00944D4F" w:rsidRPr="00DB0EBA" w:rsidRDefault="00944D4F" w:rsidP="00005D9D">
            <w:pPr>
              <w:rPr>
                <w:rFonts w:asciiTheme="minorHAnsi" w:hAnsiTheme="minorHAnsi"/>
                <w:lang w:val="en-GB"/>
              </w:rPr>
            </w:pPr>
            <w:r w:rsidRPr="00DB0EBA">
              <w:rPr>
                <w:rFonts w:asciiTheme="minorHAnsi" w:hAnsiTheme="minorHAnsi"/>
                <w:lang w:val="en-GB"/>
              </w:rPr>
              <w:tab/>
            </w:r>
          </w:p>
        </w:tc>
      </w:tr>
    </w:tbl>
    <w:p w14:paraId="110C2A84" w14:textId="77777777" w:rsidR="00944D4F" w:rsidRPr="00DB0EBA" w:rsidRDefault="00944D4F" w:rsidP="004E37F4">
      <w:pPr>
        <w:rPr>
          <w:rFonts w:asciiTheme="minorHAnsi" w:hAnsiTheme="minorHAnsi"/>
          <w:lang w:val="en-GB"/>
        </w:rPr>
      </w:pPr>
    </w:p>
    <w:sectPr w:rsidR="00944D4F" w:rsidRPr="00DB0EBA" w:rsidSect="00A7247E">
      <w:headerReference w:type="default" r:id="rId16"/>
      <w:footerReference w:type="default" r:id="rId17"/>
      <w:headerReference w:type="first" r:id="rId18"/>
      <w:pgSz w:w="11900" w:h="16840"/>
      <w:pgMar w:top="1417" w:right="1417" w:bottom="1134" w:left="1417" w:header="158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60F98" w14:textId="77777777" w:rsidR="001A5432" w:rsidRDefault="001A5432" w:rsidP="002B7DDD">
      <w:r>
        <w:separator/>
      </w:r>
    </w:p>
  </w:endnote>
  <w:endnote w:type="continuationSeparator" w:id="0">
    <w:p w14:paraId="12ECB3B5" w14:textId="77777777" w:rsidR="001A5432" w:rsidRDefault="001A5432" w:rsidP="002B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xusSans-Regular">
    <w:charset w:val="00"/>
    <w:family w:val="auto"/>
    <w:pitch w:val="variable"/>
    <w:sig w:usb0="00000003" w:usb1="4000004A"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201930209"/>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562F80BA" w14:textId="32B72B22" w:rsidR="00245E68" w:rsidRPr="000722DF" w:rsidRDefault="00245E68">
            <w:pPr>
              <w:pStyle w:val="Zpat"/>
              <w:jc w:val="right"/>
              <w:rPr>
                <w:rFonts w:asciiTheme="minorHAnsi" w:hAnsiTheme="minorHAnsi" w:cstheme="minorHAnsi"/>
              </w:rPr>
            </w:pPr>
            <w:r w:rsidRPr="000722DF">
              <w:rPr>
                <w:rFonts w:asciiTheme="minorHAnsi" w:hAnsiTheme="minorHAnsi" w:cstheme="minorHAnsi"/>
              </w:rPr>
              <w:t xml:space="preserve">Page </w:t>
            </w:r>
            <w:r w:rsidRPr="000722DF">
              <w:rPr>
                <w:rFonts w:asciiTheme="minorHAnsi" w:hAnsiTheme="minorHAnsi" w:cstheme="minorHAnsi"/>
                <w:b/>
                <w:bCs/>
              </w:rPr>
              <w:fldChar w:fldCharType="begin"/>
            </w:r>
            <w:r w:rsidRPr="000722DF">
              <w:rPr>
                <w:rFonts w:asciiTheme="minorHAnsi" w:hAnsiTheme="minorHAnsi" w:cstheme="minorHAnsi"/>
                <w:b/>
                <w:bCs/>
              </w:rPr>
              <w:instrText xml:space="preserve"> PAGE </w:instrText>
            </w:r>
            <w:r w:rsidRPr="000722DF">
              <w:rPr>
                <w:rFonts w:asciiTheme="minorHAnsi" w:hAnsiTheme="minorHAnsi" w:cstheme="minorHAnsi"/>
                <w:b/>
                <w:bCs/>
              </w:rPr>
              <w:fldChar w:fldCharType="separate"/>
            </w:r>
            <w:r w:rsidR="005B3AA0">
              <w:rPr>
                <w:rFonts w:asciiTheme="minorHAnsi" w:hAnsiTheme="minorHAnsi" w:cstheme="minorHAnsi"/>
                <w:b/>
                <w:bCs/>
                <w:noProof/>
              </w:rPr>
              <w:t>4</w:t>
            </w:r>
            <w:r w:rsidRPr="000722DF">
              <w:rPr>
                <w:rFonts w:asciiTheme="minorHAnsi" w:hAnsiTheme="minorHAnsi" w:cstheme="minorHAnsi"/>
                <w:b/>
                <w:bCs/>
              </w:rPr>
              <w:fldChar w:fldCharType="end"/>
            </w:r>
            <w:r w:rsidRPr="000722DF">
              <w:rPr>
                <w:rFonts w:asciiTheme="minorHAnsi" w:hAnsiTheme="minorHAnsi" w:cstheme="minorHAnsi"/>
              </w:rPr>
              <w:t xml:space="preserve"> of </w:t>
            </w:r>
            <w:r w:rsidRPr="000722DF">
              <w:rPr>
                <w:rFonts w:asciiTheme="minorHAnsi" w:hAnsiTheme="minorHAnsi" w:cstheme="minorHAnsi"/>
                <w:b/>
                <w:bCs/>
              </w:rPr>
              <w:fldChar w:fldCharType="begin"/>
            </w:r>
            <w:r w:rsidRPr="000722DF">
              <w:rPr>
                <w:rFonts w:asciiTheme="minorHAnsi" w:hAnsiTheme="minorHAnsi" w:cstheme="minorHAnsi"/>
                <w:b/>
                <w:bCs/>
              </w:rPr>
              <w:instrText xml:space="preserve"> NUMPAGES  </w:instrText>
            </w:r>
            <w:r w:rsidRPr="000722DF">
              <w:rPr>
                <w:rFonts w:asciiTheme="minorHAnsi" w:hAnsiTheme="minorHAnsi" w:cstheme="minorHAnsi"/>
                <w:b/>
                <w:bCs/>
              </w:rPr>
              <w:fldChar w:fldCharType="separate"/>
            </w:r>
            <w:r w:rsidR="005B3AA0">
              <w:rPr>
                <w:rFonts w:asciiTheme="minorHAnsi" w:hAnsiTheme="minorHAnsi" w:cstheme="minorHAnsi"/>
                <w:b/>
                <w:bCs/>
                <w:noProof/>
              </w:rPr>
              <w:t>5</w:t>
            </w:r>
            <w:r w:rsidRPr="000722DF">
              <w:rPr>
                <w:rFonts w:asciiTheme="minorHAnsi" w:hAnsiTheme="minorHAnsi" w:cstheme="minorHAnsi"/>
                <w:b/>
                <w:bCs/>
              </w:rPr>
              <w:fldChar w:fldCharType="end"/>
            </w:r>
          </w:p>
        </w:sdtContent>
      </w:sdt>
    </w:sdtContent>
  </w:sdt>
  <w:p w14:paraId="0B2AA277" w14:textId="77777777" w:rsidR="00245E68" w:rsidRDefault="00245E6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DBBAF" w14:textId="77777777" w:rsidR="001A5432" w:rsidRDefault="001A5432" w:rsidP="002B7DDD">
      <w:r>
        <w:separator/>
      </w:r>
    </w:p>
  </w:footnote>
  <w:footnote w:type="continuationSeparator" w:id="0">
    <w:p w14:paraId="785E47C8" w14:textId="77777777" w:rsidR="001A5432" w:rsidRDefault="001A5432" w:rsidP="002B7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BAFA3" w14:textId="77777777" w:rsidR="00A7247E" w:rsidRDefault="00A7247E">
    <w:pPr>
      <w:pStyle w:val="Zhlav"/>
    </w:pPr>
  </w:p>
  <w:p w14:paraId="59ADBE2F" w14:textId="77777777" w:rsidR="00087B0A" w:rsidRDefault="00087B0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245E68" w14:paraId="59357EFE" w14:textId="77777777" w:rsidTr="00245E68">
      <w:tc>
        <w:tcPr>
          <w:tcW w:w="4528" w:type="dxa"/>
        </w:tcPr>
        <w:p w14:paraId="1ECAB1FB" w14:textId="3E2DA4EE" w:rsidR="00245E68" w:rsidRDefault="00245E68" w:rsidP="00245E68">
          <w:pPr>
            <w:pStyle w:val="Zhlav"/>
          </w:pPr>
        </w:p>
      </w:tc>
      <w:tc>
        <w:tcPr>
          <w:tcW w:w="4528" w:type="dxa"/>
        </w:tcPr>
        <w:p w14:paraId="611AB8EE" w14:textId="68C3C827" w:rsidR="00245E68" w:rsidRDefault="00245E68" w:rsidP="00A7247E">
          <w:pPr>
            <w:pStyle w:val="Zhlav"/>
            <w:jc w:val="center"/>
          </w:pPr>
        </w:p>
      </w:tc>
    </w:tr>
  </w:tbl>
  <w:p w14:paraId="3EF7A794" w14:textId="2D0D2B3C" w:rsidR="00245E68" w:rsidRDefault="00D316C8">
    <w:pPr>
      <w:pStyle w:val="Zhlav"/>
    </w:pPr>
    <w:r>
      <w:rPr>
        <w:noProof/>
        <w:lang w:val="cs-CZ" w:eastAsia="cs-CZ"/>
      </w:rPr>
      <w:drawing>
        <wp:anchor distT="0" distB="0" distL="114300" distR="114300" simplePos="0" relativeHeight="251660288" behindDoc="0" locked="0" layoutInCell="1" allowOverlap="1" wp14:anchorId="5E84934A" wp14:editId="13EE99BA">
          <wp:simplePos x="0" y="0"/>
          <wp:positionH relativeFrom="column">
            <wp:posOffset>-233045</wp:posOffset>
          </wp:positionH>
          <wp:positionV relativeFrom="paragraph">
            <wp:posOffset>-1017270</wp:posOffset>
          </wp:positionV>
          <wp:extent cx="1871345" cy="7499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749935"/>
                  </a:xfrm>
                  <a:prstGeom prst="rect">
                    <a:avLst/>
                  </a:prstGeom>
                  <a:noFill/>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9264" behindDoc="0" locked="0" layoutInCell="1" allowOverlap="1" wp14:anchorId="7455ABC4" wp14:editId="5D5BF9A7">
          <wp:simplePos x="0" y="0"/>
          <wp:positionH relativeFrom="margin">
            <wp:posOffset>3425825</wp:posOffset>
          </wp:positionH>
          <wp:positionV relativeFrom="paragraph">
            <wp:posOffset>-1113790</wp:posOffset>
          </wp:positionV>
          <wp:extent cx="2083724" cy="914400"/>
          <wp:effectExtent l="0" t="0" r="0" b="0"/>
          <wp:wrapTight wrapText="bothSides">
            <wp:wrapPolygon edited="0">
              <wp:start x="20935" y="0"/>
              <wp:lineTo x="4148" y="4050"/>
              <wp:lineTo x="1778" y="4950"/>
              <wp:lineTo x="1778" y="8550"/>
              <wp:lineTo x="2568" y="15750"/>
              <wp:lineTo x="17775" y="21150"/>
              <wp:lineTo x="20935" y="21150"/>
              <wp:lineTo x="21330" y="21150"/>
              <wp:lineTo x="21330" y="0"/>
              <wp:lineTo x="20935"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Andrews.png"/>
                  <pic:cNvPicPr/>
                </pic:nvPicPr>
                <pic:blipFill>
                  <a:blip r:embed="rId2">
                    <a:extLst>
                      <a:ext uri="{28A0092B-C50C-407E-A947-70E740481C1C}">
                        <a14:useLocalDpi xmlns:a14="http://schemas.microsoft.com/office/drawing/2010/main" val="0"/>
                      </a:ext>
                    </a:extLst>
                  </a:blip>
                  <a:stretch>
                    <a:fillRect/>
                  </a:stretch>
                </pic:blipFill>
                <pic:spPr>
                  <a:xfrm>
                    <a:off x="0" y="0"/>
                    <a:ext cx="2083724"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4861"/>
    <w:multiLevelType w:val="hybridMultilevel"/>
    <w:tmpl w:val="DA7C4AD2"/>
    <w:lvl w:ilvl="0" w:tplc="E0D4D508">
      <w:numFmt w:val="bullet"/>
      <w:lvlText w:val="•"/>
      <w:lvlJc w:val="left"/>
      <w:pPr>
        <w:ind w:left="720" w:hanging="360"/>
      </w:pPr>
      <w:rPr>
        <w:rFonts w:ascii="Calibri" w:eastAsia="MS Mincho"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043492"/>
    <w:multiLevelType w:val="hybridMultilevel"/>
    <w:tmpl w:val="1D663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022A3D"/>
    <w:multiLevelType w:val="hybridMultilevel"/>
    <w:tmpl w:val="2DA2E738"/>
    <w:lvl w:ilvl="0" w:tplc="04070011">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06162D7F"/>
    <w:multiLevelType w:val="hybridMultilevel"/>
    <w:tmpl w:val="497434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953B52"/>
    <w:multiLevelType w:val="hybridMultilevel"/>
    <w:tmpl w:val="DFD21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38183C"/>
    <w:multiLevelType w:val="hybridMultilevel"/>
    <w:tmpl w:val="B902F1B2"/>
    <w:lvl w:ilvl="0" w:tplc="0407000F">
      <w:start w:val="1"/>
      <w:numFmt w:val="decimal"/>
      <w:lvlText w:val="%1."/>
      <w:lvlJc w:val="left"/>
      <w:pPr>
        <w:ind w:left="720" w:hanging="360"/>
      </w:pPr>
      <w:rPr>
        <w:rFont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E7639D"/>
    <w:multiLevelType w:val="hybridMultilevel"/>
    <w:tmpl w:val="A80AF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52A1F"/>
    <w:multiLevelType w:val="hybridMultilevel"/>
    <w:tmpl w:val="58ECE1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35F63C7"/>
    <w:multiLevelType w:val="hybridMultilevel"/>
    <w:tmpl w:val="35C8A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843010"/>
    <w:multiLevelType w:val="hybridMultilevel"/>
    <w:tmpl w:val="051EB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227740"/>
    <w:multiLevelType w:val="hybridMultilevel"/>
    <w:tmpl w:val="9F60AA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4C83A0C"/>
    <w:multiLevelType w:val="hybridMultilevel"/>
    <w:tmpl w:val="1D26B754"/>
    <w:lvl w:ilvl="0" w:tplc="A992C224">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5607A6F"/>
    <w:multiLevelType w:val="hybridMultilevel"/>
    <w:tmpl w:val="9AA8CB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404B6C"/>
    <w:multiLevelType w:val="hybridMultilevel"/>
    <w:tmpl w:val="1EFCE95E"/>
    <w:lvl w:ilvl="0" w:tplc="6068CEC6">
      <w:start w:val="4"/>
      <w:numFmt w:val="bullet"/>
      <w:lvlText w:val="-"/>
      <w:lvlJc w:val="left"/>
      <w:pPr>
        <w:ind w:left="720" w:hanging="360"/>
      </w:pPr>
      <w:rPr>
        <w:rFonts w:ascii="NexusSans-Regular" w:eastAsia="MS Mincho" w:hAnsi="NexusSans-Regular"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3B43ACA"/>
    <w:multiLevelType w:val="hybridMultilevel"/>
    <w:tmpl w:val="2112F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881475"/>
    <w:multiLevelType w:val="hybridMultilevel"/>
    <w:tmpl w:val="F9DACF3E"/>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2A645C"/>
    <w:multiLevelType w:val="hybridMultilevel"/>
    <w:tmpl w:val="F004784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57968B8"/>
    <w:multiLevelType w:val="hybridMultilevel"/>
    <w:tmpl w:val="3552E5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682646"/>
    <w:multiLevelType w:val="hybridMultilevel"/>
    <w:tmpl w:val="3F66BF36"/>
    <w:lvl w:ilvl="0" w:tplc="BE30E4E8">
      <w:start w:val="5"/>
      <w:numFmt w:val="bullet"/>
      <w:lvlText w:val="-"/>
      <w:lvlJc w:val="left"/>
      <w:pPr>
        <w:ind w:left="720" w:hanging="360"/>
      </w:pPr>
      <w:rPr>
        <w:rFonts w:ascii="NexusSans-Regular" w:eastAsia="MS Mincho" w:hAnsi="NexusSans-Regular"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96602D9"/>
    <w:multiLevelType w:val="hybridMultilevel"/>
    <w:tmpl w:val="11A06F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D272B3"/>
    <w:multiLevelType w:val="hybridMultilevel"/>
    <w:tmpl w:val="BA3C02D4"/>
    <w:lvl w:ilvl="0" w:tplc="9FE6DCA8">
      <w:start w:val="24"/>
      <w:numFmt w:val="bullet"/>
      <w:lvlText w:val="-"/>
      <w:lvlJc w:val="left"/>
      <w:pPr>
        <w:ind w:left="720" w:hanging="360"/>
      </w:pPr>
      <w:rPr>
        <w:rFonts w:ascii="Cambria" w:eastAsia="MS Mincho"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B52FFC"/>
    <w:multiLevelType w:val="hybridMultilevel"/>
    <w:tmpl w:val="22DE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4C4FD4"/>
    <w:multiLevelType w:val="hybridMultilevel"/>
    <w:tmpl w:val="87BCD9F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EF5EE0"/>
    <w:multiLevelType w:val="hybridMultilevel"/>
    <w:tmpl w:val="18C6A2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09170FC"/>
    <w:multiLevelType w:val="hybridMultilevel"/>
    <w:tmpl w:val="45AEB2D8"/>
    <w:lvl w:ilvl="0" w:tplc="1A3CD156">
      <w:numFmt w:val="bullet"/>
      <w:lvlText w:val="-"/>
      <w:lvlJc w:val="left"/>
      <w:pPr>
        <w:ind w:left="1065" w:hanging="705"/>
      </w:pPr>
      <w:rPr>
        <w:rFonts w:ascii="Calibri" w:eastAsia="MS Mincho"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16247BB"/>
    <w:multiLevelType w:val="hybridMultilevel"/>
    <w:tmpl w:val="3C8AE0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1B813F3"/>
    <w:multiLevelType w:val="hybridMultilevel"/>
    <w:tmpl w:val="25FEF3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2B32C37"/>
    <w:multiLevelType w:val="hybridMultilevel"/>
    <w:tmpl w:val="A2F4D734"/>
    <w:lvl w:ilvl="0" w:tplc="87F8D63E">
      <w:start w:val="1"/>
      <w:numFmt w:val="decimal"/>
      <w:lvlText w:val="%1."/>
      <w:lvlJc w:val="left"/>
      <w:pPr>
        <w:ind w:left="720" w:hanging="360"/>
      </w:pPr>
      <w:rPr>
        <w:rFonts w:asciiTheme="minorHAnsi" w:eastAsia="MS Mincho" w:hAnsiTheme="minorHAnsi"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2F5B6F"/>
    <w:multiLevelType w:val="hybridMultilevel"/>
    <w:tmpl w:val="FBCEDA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4851F0E"/>
    <w:multiLevelType w:val="hybridMultilevel"/>
    <w:tmpl w:val="10F86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5715B48"/>
    <w:multiLevelType w:val="hybridMultilevel"/>
    <w:tmpl w:val="49129B80"/>
    <w:lvl w:ilvl="0" w:tplc="E0D4D508">
      <w:numFmt w:val="bullet"/>
      <w:lvlText w:val="•"/>
      <w:lvlJc w:val="left"/>
      <w:pPr>
        <w:ind w:left="720" w:hanging="360"/>
      </w:pPr>
      <w:rPr>
        <w:rFonts w:ascii="Calibri" w:eastAsia="MS Mincho"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66C7922"/>
    <w:multiLevelType w:val="hybridMultilevel"/>
    <w:tmpl w:val="A89CFE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EFB5E84"/>
    <w:multiLevelType w:val="hybridMultilevel"/>
    <w:tmpl w:val="87BA79E0"/>
    <w:lvl w:ilvl="0" w:tplc="0410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F6B1A24"/>
    <w:multiLevelType w:val="hybridMultilevel"/>
    <w:tmpl w:val="34D671F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4" w15:restartNumberingAfterBreak="0">
    <w:nsid w:val="7D696E77"/>
    <w:multiLevelType w:val="hybridMultilevel"/>
    <w:tmpl w:val="26CEF96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0"/>
  </w:num>
  <w:num w:numId="2">
    <w:abstractNumId w:val="5"/>
  </w:num>
  <w:num w:numId="3">
    <w:abstractNumId w:val="15"/>
  </w:num>
  <w:num w:numId="4">
    <w:abstractNumId w:val="7"/>
  </w:num>
  <w:num w:numId="5">
    <w:abstractNumId w:val="13"/>
  </w:num>
  <w:num w:numId="6">
    <w:abstractNumId w:val="26"/>
  </w:num>
  <w:num w:numId="7">
    <w:abstractNumId w:val="33"/>
  </w:num>
  <w:num w:numId="8">
    <w:abstractNumId w:val="34"/>
  </w:num>
  <w:num w:numId="9">
    <w:abstractNumId w:val="23"/>
  </w:num>
  <w:num w:numId="10">
    <w:abstractNumId w:val="12"/>
  </w:num>
  <w:num w:numId="11">
    <w:abstractNumId w:val="25"/>
  </w:num>
  <w:num w:numId="12">
    <w:abstractNumId w:val="18"/>
  </w:num>
  <w:num w:numId="13">
    <w:abstractNumId w:val="3"/>
  </w:num>
  <w:num w:numId="14">
    <w:abstractNumId w:val="2"/>
  </w:num>
  <w:num w:numId="15">
    <w:abstractNumId w:val="17"/>
  </w:num>
  <w:num w:numId="16">
    <w:abstractNumId w:val="11"/>
  </w:num>
  <w:num w:numId="17">
    <w:abstractNumId w:val="19"/>
  </w:num>
  <w:num w:numId="18">
    <w:abstractNumId w:val="22"/>
  </w:num>
  <w:num w:numId="19">
    <w:abstractNumId w:val="8"/>
  </w:num>
  <w:num w:numId="20">
    <w:abstractNumId w:val="32"/>
  </w:num>
  <w:num w:numId="21">
    <w:abstractNumId w:val="1"/>
  </w:num>
  <w:num w:numId="22">
    <w:abstractNumId w:val="29"/>
  </w:num>
  <w:num w:numId="23">
    <w:abstractNumId w:val="30"/>
  </w:num>
  <w:num w:numId="24">
    <w:abstractNumId w:val="0"/>
  </w:num>
  <w:num w:numId="25">
    <w:abstractNumId w:val="28"/>
  </w:num>
  <w:num w:numId="26">
    <w:abstractNumId w:val="31"/>
  </w:num>
  <w:num w:numId="27">
    <w:abstractNumId w:val="24"/>
  </w:num>
  <w:num w:numId="28">
    <w:abstractNumId w:val="6"/>
  </w:num>
  <w:num w:numId="29">
    <w:abstractNumId w:val="21"/>
  </w:num>
  <w:num w:numId="30">
    <w:abstractNumId w:val="9"/>
  </w:num>
  <w:num w:numId="31">
    <w:abstractNumId w:val="10"/>
  </w:num>
  <w:num w:numId="32">
    <w:abstractNumId w:val="16"/>
  </w:num>
  <w:num w:numId="33">
    <w:abstractNumId w:val="4"/>
  </w:num>
  <w:num w:numId="34">
    <w:abstractNumId w:val="14"/>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209"/>
    <w:rsid w:val="000013DA"/>
    <w:rsid w:val="000020E5"/>
    <w:rsid w:val="00005D9D"/>
    <w:rsid w:val="0000725C"/>
    <w:rsid w:val="00007468"/>
    <w:rsid w:val="00021161"/>
    <w:rsid w:val="00023B1B"/>
    <w:rsid w:val="000244F8"/>
    <w:rsid w:val="00032B15"/>
    <w:rsid w:val="00032B4C"/>
    <w:rsid w:val="00036668"/>
    <w:rsid w:val="000521D2"/>
    <w:rsid w:val="00053D3D"/>
    <w:rsid w:val="00054939"/>
    <w:rsid w:val="00060C89"/>
    <w:rsid w:val="00065E94"/>
    <w:rsid w:val="000722DF"/>
    <w:rsid w:val="0008093B"/>
    <w:rsid w:val="00084DF7"/>
    <w:rsid w:val="00087B0A"/>
    <w:rsid w:val="00090053"/>
    <w:rsid w:val="00092327"/>
    <w:rsid w:val="00093E57"/>
    <w:rsid w:val="000B2994"/>
    <w:rsid w:val="000C3EAC"/>
    <w:rsid w:val="000D4A51"/>
    <w:rsid w:val="000E63EF"/>
    <w:rsid w:val="000F3570"/>
    <w:rsid w:val="001023C3"/>
    <w:rsid w:val="00103D8B"/>
    <w:rsid w:val="00111E0F"/>
    <w:rsid w:val="00117D3D"/>
    <w:rsid w:val="00120D64"/>
    <w:rsid w:val="001250EE"/>
    <w:rsid w:val="00130634"/>
    <w:rsid w:val="00137280"/>
    <w:rsid w:val="00141A74"/>
    <w:rsid w:val="00143215"/>
    <w:rsid w:val="001441DA"/>
    <w:rsid w:val="00146B38"/>
    <w:rsid w:val="001535B5"/>
    <w:rsid w:val="00172838"/>
    <w:rsid w:val="001741EF"/>
    <w:rsid w:val="00181BF9"/>
    <w:rsid w:val="00190DC9"/>
    <w:rsid w:val="00193142"/>
    <w:rsid w:val="00193BA7"/>
    <w:rsid w:val="001A1CE0"/>
    <w:rsid w:val="001A5432"/>
    <w:rsid w:val="001B3F7C"/>
    <w:rsid w:val="001C4307"/>
    <w:rsid w:val="001C5654"/>
    <w:rsid w:val="001C5E63"/>
    <w:rsid w:val="001D049A"/>
    <w:rsid w:val="001D1AB4"/>
    <w:rsid w:val="001D262A"/>
    <w:rsid w:val="001D6939"/>
    <w:rsid w:val="001D6D46"/>
    <w:rsid w:val="001E1A16"/>
    <w:rsid w:val="001E5FFE"/>
    <w:rsid w:val="001E6526"/>
    <w:rsid w:val="001E6590"/>
    <w:rsid w:val="001F1DBC"/>
    <w:rsid w:val="001F6D92"/>
    <w:rsid w:val="00200C42"/>
    <w:rsid w:val="002018FE"/>
    <w:rsid w:val="002035B1"/>
    <w:rsid w:val="00203F80"/>
    <w:rsid w:val="00233889"/>
    <w:rsid w:val="00237ACB"/>
    <w:rsid w:val="002407ED"/>
    <w:rsid w:val="00240D1B"/>
    <w:rsid w:val="00245E68"/>
    <w:rsid w:val="002531A7"/>
    <w:rsid w:val="002543B4"/>
    <w:rsid w:val="00256B88"/>
    <w:rsid w:val="00271DBA"/>
    <w:rsid w:val="00272C25"/>
    <w:rsid w:val="00276AEB"/>
    <w:rsid w:val="00277657"/>
    <w:rsid w:val="0029397F"/>
    <w:rsid w:val="00293BC5"/>
    <w:rsid w:val="00295CF4"/>
    <w:rsid w:val="002971D4"/>
    <w:rsid w:val="002A1156"/>
    <w:rsid w:val="002A3495"/>
    <w:rsid w:val="002B2514"/>
    <w:rsid w:val="002B5432"/>
    <w:rsid w:val="002B7DDD"/>
    <w:rsid w:val="002C58C6"/>
    <w:rsid w:val="002D13D7"/>
    <w:rsid w:val="002D1658"/>
    <w:rsid w:val="002D7FCA"/>
    <w:rsid w:val="002E1F9A"/>
    <w:rsid w:val="002E326F"/>
    <w:rsid w:val="002E4ABE"/>
    <w:rsid w:val="002E4FE1"/>
    <w:rsid w:val="002F20EB"/>
    <w:rsid w:val="002F43AB"/>
    <w:rsid w:val="00305F76"/>
    <w:rsid w:val="00311010"/>
    <w:rsid w:val="00312813"/>
    <w:rsid w:val="00313E65"/>
    <w:rsid w:val="00320FBD"/>
    <w:rsid w:val="0032190C"/>
    <w:rsid w:val="003227AD"/>
    <w:rsid w:val="003310F7"/>
    <w:rsid w:val="00350307"/>
    <w:rsid w:val="00351A50"/>
    <w:rsid w:val="00356446"/>
    <w:rsid w:val="003642B9"/>
    <w:rsid w:val="0038015E"/>
    <w:rsid w:val="003807A4"/>
    <w:rsid w:val="003818DC"/>
    <w:rsid w:val="00381C99"/>
    <w:rsid w:val="003941C5"/>
    <w:rsid w:val="00395215"/>
    <w:rsid w:val="003A68A3"/>
    <w:rsid w:val="003B04A5"/>
    <w:rsid w:val="003C17E9"/>
    <w:rsid w:val="003C5CBC"/>
    <w:rsid w:val="003C7AA3"/>
    <w:rsid w:val="003D2968"/>
    <w:rsid w:val="003D33C1"/>
    <w:rsid w:val="003D3D4A"/>
    <w:rsid w:val="003E283E"/>
    <w:rsid w:val="003E5723"/>
    <w:rsid w:val="003E7B1B"/>
    <w:rsid w:val="003F0736"/>
    <w:rsid w:val="004020E6"/>
    <w:rsid w:val="00404660"/>
    <w:rsid w:val="00404B15"/>
    <w:rsid w:val="00406313"/>
    <w:rsid w:val="00417CF3"/>
    <w:rsid w:val="004208C4"/>
    <w:rsid w:val="0042116B"/>
    <w:rsid w:val="00425282"/>
    <w:rsid w:val="00426319"/>
    <w:rsid w:val="00427628"/>
    <w:rsid w:val="00427F4A"/>
    <w:rsid w:val="0043218E"/>
    <w:rsid w:val="00444C51"/>
    <w:rsid w:val="0045002F"/>
    <w:rsid w:val="004600E0"/>
    <w:rsid w:val="0046070B"/>
    <w:rsid w:val="004633B3"/>
    <w:rsid w:val="004665C1"/>
    <w:rsid w:val="0047181A"/>
    <w:rsid w:val="00475827"/>
    <w:rsid w:val="00475B23"/>
    <w:rsid w:val="004768CD"/>
    <w:rsid w:val="00477029"/>
    <w:rsid w:val="00480F09"/>
    <w:rsid w:val="004A2512"/>
    <w:rsid w:val="004B0CF3"/>
    <w:rsid w:val="004B34C8"/>
    <w:rsid w:val="004B3DC4"/>
    <w:rsid w:val="004B6EA7"/>
    <w:rsid w:val="004C09A9"/>
    <w:rsid w:val="004C71AC"/>
    <w:rsid w:val="004D38AE"/>
    <w:rsid w:val="004D5081"/>
    <w:rsid w:val="004D5568"/>
    <w:rsid w:val="004E210A"/>
    <w:rsid w:val="004E37F4"/>
    <w:rsid w:val="004F35E1"/>
    <w:rsid w:val="004F765C"/>
    <w:rsid w:val="00502BDC"/>
    <w:rsid w:val="00504682"/>
    <w:rsid w:val="00506316"/>
    <w:rsid w:val="00511545"/>
    <w:rsid w:val="00513294"/>
    <w:rsid w:val="005167A6"/>
    <w:rsid w:val="005261D7"/>
    <w:rsid w:val="0052690F"/>
    <w:rsid w:val="00540D55"/>
    <w:rsid w:val="00542848"/>
    <w:rsid w:val="0054606D"/>
    <w:rsid w:val="00552501"/>
    <w:rsid w:val="00557EB9"/>
    <w:rsid w:val="005607CE"/>
    <w:rsid w:val="00563E6E"/>
    <w:rsid w:val="0056761F"/>
    <w:rsid w:val="00572A7E"/>
    <w:rsid w:val="0057788A"/>
    <w:rsid w:val="005801F3"/>
    <w:rsid w:val="005974CA"/>
    <w:rsid w:val="005B3271"/>
    <w:rsid w:val="005B3AA0"/>
    <w:rsid w:val="005C2B4D"/>
    <w:rsid w:val="005C54CD"/>
    <w:rsid w:val="005C6FF3"/>
    <w:rsid w:val="005D01BC"/>
    <w:rsid w:val="005D0A70"/>
    <w:rsid w:val="005D3751"/>
    <w:rsid w:val="005E0543"/>
    <w:rsid w:val="005E2F1B"/>
    <w:rsid w:val="005E42A3"/>
    <w:rsid w:val="005F297C"/>
    <w:rsid w:val="00600B4C"/>
    <w:rsid w:val="006047D2"/>
    <w:rsid w:val="00606866"/>
    <w:rsid w:val="0061089F"/>
    <w:rsid w:val="00621266"/>
    <w:rsid w:val="00626331"/>
    <w:rsid w:val="006409AA"/>
    <w:rsid w:val="00651CDE"/>
    <w:rsid w:val="006523EB"/>
    <w:rsid w:val="00652AD4"/>
    <w:rsid w:val="00653BF8"/>
    <w:rsid w:val="00654CC8"/>
    <w:rsid w:val="0066359B"/>
    <w:rsid w:val="00677938"/>
    <w:rsid w:val="006A42DC"/>
    <w:rsid w:val="006A4776"/>
    <w:rsid w:val="006A5960"/>
    <w:rsid w:val="006D5FC8"/>
    <w:rsid w:val="006D6FE0"/>
    <w:rsid w:val="006F1B03"/>
    <w:rsid w:val="00700A80"/>
    <w:rsid w:val="00701331"/>
    <w:rsid w:val="00706B08"/>
    <w:rsid w:val="00716800"/>
    <w:rsid w:val="00717AC4"/>
    <w:rsid w:val="00721478"/>
    <w:rsid w:val="00723DC0"/>
    <w:rsid w:val="00724D7E"/>
    <w:rsid w:val="00730F47"/>
    <w:rsid w:val="0073663C"/>
    <w:rsid w:val="00746273"/>
    <w:rsid w:val="00752024"/>
    <w:rsid w:val="00753AE9"/>
    <w:rsid w:val="0075480B"/>
    <w:rsid w:val="00754970"/>
    <w:rsid w:val="00757AA1"/>
    <w:rsid w:val="007728E4"/>
    <w:rsid w:val="0077713B"/>
    <w:rsid w:val="00780F04"/>
    <w:rsid w:val="0078431A"/>
    <w:rsid w:val="0079141F"/>
    <w:rsid w:val="007964BC"/>
    <w:rsid w:val="007A4504"/>
    <w:rsid w:val="007A57E8"/>
    <w:rsid w:val="007A74AB"/>
    <w:rsid w:val="007A7913"/>
    <w:rsid w:val="007B004E"/>
    <w:rsid w:val="007B2A8E"/>
    <w:rsid w:val="007B5B17"/>
    <w:rsid w:val="007B6AFA"/>
    <w:rsid w:val="007C634E"/>
    <w:rsid w:val="007C6B83"/>
    <w:rsid w:val="007C7046"/>
    <w:rsid w:val="007D1807"/>
    <w:rsid w:val="007D54D9"/>
    <w:rsid w:val="00803F58"/>
    <w:rsid w:val="00812994"/>
    <w:rsid w:val="00814CA8"/>
    <w:rsid w:val="008204BA"/>
    <w:rsid w:val="008309F9"/>
    <w:rsid w:val="008317EE"/>
    <w:rsid w:val="00832CE7"/>
    <w:rsid w:val="00834C7C"/>
    <w:rsid w:val="0085087A"/>
    <w:rsid w:val="00856AC4"/>
    <w:rsid w:val="0086007E"/>
    <w:rsid w:val="00866EA3"/>
    <w:rsid w:val="00881457"/>
    <w:rsid w:val="00886B20"/>
    <w:rsid w:val="008947FE"/>
    <w:rsid w:val="008968E5"/>
    <w:rsid w:val="00896BC8"/>
    <w:rsid w:val="008A2A70"/>
    <w:rsid w:val="008B67FD"/>
    <w:rsid w:val="008C0EBA"/>
    <w:rsid w:val="008C3C4D"/>
    <w:rsid w:val="008C5EB1"/>
    <w:rsid w:val="008D5168"/>
    <w:rsid w:val="008D644C"/>
    <w:rsid w:val="008D68DD"/>
    <w:rsid w:val="008D74BD"/>
    <w:rsid w:val="008E51A9"/>
    <w:rsid w:val="008F2C93"/>
    <w:rsid w:val="008F7FCC"/>
    <w:rsid w:val="00914C0A"/>
    <w:rsid w:val="0093024E"/>
    <w:rsid w:val="00931862"/>
    <w:rsid w:val="0094045B"/>
    <w:rsid w:val="00940AFD"/>
    <w:rsid w:val="00944D4F"/>
    <w:rsid w:val="00945703"/>
    <w:rsid w:val="009462C7"/>
    <w:rsid w:val="00973238"/>
    <w:rsid w:val="00977BC8"/>
    <w:rsid w:val="00992C69"/>
    <w:rsid w:val="009951EA"/>
    <w:rsid w:val="009A1EAD"/>
    <w:rsid w:val="009C005F"/>
    <w:rsid w:val="009C304B"/>
    <w:rsid w:val="009D58E7"/>
    <w:rsid w:val="009E427D"/>
    <w:rsid w:val="009E55D1"/>
    <w:rsid w:val="009F26F1"/>
    <w:rsid w:val="00A00381"/>
    <w:rsid w:val="00A02299"/>
    <w:rsid w:val="00A0632B"/>
    <w:rsid w:val="00A11224"/>
    <w:rsid w:val="00A15FB3"/>
    <w:rsid w:val="00A16437"/>
    <w:rsid w:val="00A2368A"/>
    <w:rsid w:val="00A26FFD"/>
    <w:rsid w:val="00A2785E"/>
    <w:rsid w:val="00A307FC"/>
    <w:rsid w:val="00A317A0"/>
    <w:rsid w:val="00A36838"/>
    <w:rsid w:val="00A369DA"/>
    <w:rsid w:val="00A37CD1"/>
    <w:rsid w:val="00A4274E"/>
    <w:rsid w:val="00A44699"/>
    <w:rsid w:val="00A51464"/>
    <w:rsid w:val="00A52429"/>
    <w:rsid w:val="00A60E27"/>
    <w:rsid w:val="00A64FBB"/>
    <w:rsid w:val="00A66632"/>
    <w:rsid w:val="00A7247E"/>
    <w:rsid w:val="00A73711"/>
    <w:rsid w:val="00A80E82"/>
    <w:rsid w:val="00A86000"/>
    <w:rsid w:val="00A916EF"/>
    <w:rsid w:val="00A9237E"/>
    <w:rsid w:val="00AA00AD"/>
    <w:rsid w:val="00AA4E35"/>
    <w:rsid w:val="00AB5E49"/>
    <w:rsid w:val="00AB6C20"/>
    <w:rsid w:val="00AC71C6"/>
    <w:rsid w:val="00AC7C0B"/>
    <w:rsid w:val="00AC7EDC"/>
    <w:rsid w:val="00AD4263"/>
    <w:rsid w:val="00AD487E"/>
    <w:rsid w:val="00AE1EA8"/>
    <w:rsid w:val="00AE3055"/>
    <w:rsid w:val="00AE587F"/>
    <w:rsid w:val="00AF4BCF"/>
    <w:rsid w:val="00B029CA"/>
    <w:rsid w:val="00B04803"/>
    <w:rsid w:val="00B12ECD"/>
    <w:rsid w:val="00B17D3E"/>
    <w:rsid w:val="00B17FE7"/>
    <w:rsid w:val="00B20562"/>
    <w:rsid w:val="00B21DCE"/>
    <w:rsid w:val="00B33BA4"/>
    <w:rsid w:val="00B401A3"/>
    <w:rsid w:val="00B50156"/>
    <w:rsid w:val="00B50ACF"/>
    <w:rsid w:val="00B5448C"/>
    <w:rsid w:val="00B61224"/>
    <w:rsid w:val="00B61C90"/>
    <w:rsid w:val="00B90216"/>
    <w:rsid w:val="00B90402"/>
    <w:rsid w:val="00BA69B7"/>
    <w:rsid w:val="00BA719A"/>
    <w:rsid w:val="00BB308C"/>
    <w:rsid w:val="00BB4B68"/>
    <w:rsid w:val="00BB58BF"/>
    <w:rsid w:val="00BC0C01"/>
    <w:rsid w:val="00BC600C"/>
    <w:rsid w:val="00BD3E35"/>
    <w:rsid w:val="00BD500D"/>
    <w:rsid w:val="00BD7FBE"/>
    <w:rsid w:val="00BE5099"/>
    <w:rsid w:val="00C0011A"/>
    <w:rsid w:val="00C006EA"/>
    <w:rsid w:val="00C05967"/>
    <w:rsid w:val="00C14C48"/>
    <w:rsid w:val="00C2162B"/>
    <w:rsid w:val="00C33366"/>
    <w:rsid w:val="00C375A7"/>
    <w:rsid w:val="00C4021B"/>
    <w:rsid w:val="00C42A85"/>
    <w:rsid w:val="00C54C24"/>
    <w:rsid w:val="00C55BCD"/>
    <w:rsid w:val="00C57E2B"/>
    <w:rsid w:val="00C700B4"/>
    <w:rsid w:val="00C74C00"/>
    <w:rsid w:val="00C81209"/>
    <w:rsid w:val="00C81792"/>
    <w:rsid w:val="00C83661"/>
    <w:rsid w:val="00C86741"/>
    <w:rsid w:val="00C9294C"/>
    <w:rsid w:val="00C9369D"/>
    <w:rsid w:val="00C972D8"/>
    <w:rsid w:val="00CA431A"/>
    <w:rsid w:val="00CB492D"/>
    <w:rsid w:val="00CB6BA8"/>
    <w:rsid w:val="00CC5D46"/>
    <w:rsid w:val="00CC6778"/>
    <w:rsid w:val="00CD1DEB"/>
    <w:rsid w:val="00CD547B"/>
    <w:rsid w:val="00CE055C"/>
    <w:rsid w:val="00CE172F"/>
    <w:rsid w:val="00CE27D3"/>
    <w:rsid w:val="00D01821"/>
    <w:rsid w:val="00D0443B"/>
    <w:rsid w:val="00D07C3E"/>
    <w:rsid w:val="00D106FA"/>
    <w:rsid w:val="00D11601"/>
    <w:rsid w:val="00D20FC7"/>
    <w:rsid w:val="00D24D3B"/>
    <w:rsid w:val="00D2564B"/>
    <w:rsid w:val="00D316C8"/>
    <w:rsid w:val="00D3733A"/>
    <w:rsid w:val="00D40800"/>
    <w:rsid w:val="00D50EEB"/>
    <w:rsid w:val="00D53957"/>
    <w:rsid w:val="00D72704"/>
    <w:rsid w:val="00D75000"/>
    <w:rsid w:val="00D77C2C"/>
    <w:rsid w:val="00D81880"/>
    <w:rsid w:val="00D81B5B"/>
    <w:rsid w:val="00DA0247"/>
    <w:rsid w:val="00DA2466"/>
    <w:rsid w:val="00DA2D82"/>
    <w:rsid w:val="00DA3DF4"/>
    <w:rsid w:val="00DB0EBA"/>
    <w:rsid w:val="00DB2BFC"/>
    <w:rsid w:val="00DB4C0B"/>
    <w:rsid w:val="00DB6BDF"/>
    <w:rsid w:val="00DC4D21"/>
    <w:rsid w:val="00DD1089"/>
    <w:rsid w:val="00DD2F01"/>
    <w:rsid w:val="00DD753C"/>
    <w:rsid w:val="00DE343F"/>
    <w:rsid w:val="00DF17A3"/>
    <w:rsid w:val="00DF277A"/>
    <w:rsid w:val="00E0023B"/>
    <w:rsid w:val="00E03671"/>
    <w:rsid w:val="00E05331"/>
    <w:rsid w:val="00E0685E"/>
    <w:rsid w:val="00E06F0E"/>
    <w:rsid w:val="00E14100"/>
    <w:rsid w:val="00E24ECF"/>
    <w:rsid w:val="00E30F25"/>
    <w:rsid w:val="00E45BF4"/>
    <w:rsid w:val="00E51E5D"/>
    <w:rsid w:val="00E56840"/>
    <w:rsid w:val="00E57504"/>
    <w:rsid w:val="00E6351A"/>
    <w:rsid w:val="00E67A1D"/>
    <w:rsid w:val="00E7403C"/>
    <w:rsid w:val="00E75147"/>
    <w:rsid w:val="00E762B2"/>
    <w:rsid w:val="00E826A2"/>
    <w:rsid w:val="00E92E84"/>
    <w:rsid w:val="00EA2D50"/>
    <w:rsid w:val="00EA3E1C"/>
    <w:rsid w:val="00EA51F4"/>
    <w:rsid w:val="00EB02A6"/>
    <w:rsid w:val="00EB2705"/>
    <w:rsid w:val="00EB4764"/>
    <w:rsid w:val="00EB7804"/>
    <w:rsid w:val="00EC20D7"/>
    <w:rsid w:val="00EC659D"/>
    <w:rsid w:val="00ED2568"/>
    <w:rsid w:val="00ED575A"/>
    <w:rsid w:val="00EE280B"/>
    <w:rsid w:val="00EF3E8A"/>
    <w:rsid w:val="00EF7866"/>
    <w:rsid w:val="00F20B2F"/>
    <w:rsid w:val="00F24CFF"/>
    <w:rsid w:val="00F32593"/>
    <w:rsid w:val="00F35BCA"/>
    <w:rsid w:val="00F44424"/>
    <w:rsid w:val="00F44678"/>
    <w:rsid w:val="00F44EF1"/>
    <w:rsid w:val="00F6214C"/>
    <w:rsid w:val="00F62291"/>
    <w:rsid w:val="00F72AD1"/>
    <w:rsid w:val="00F730CE"/>
    <w:rsid w:val="00F733C4"/>
    <w:rsid w:val="00F7655B"/>
    <w:rsid w:val="00F80063"/>
    <w:rsid w:val="00F81E40"/>
    <w:rsid w:val="00F85C34"/>
    <w:rsid w:val="00F90E0A"/>
    <w:rsid w:val="00FA1A30"/>
    <w:rsid w:val="00FA2CAE"/>
    <w:rsid w:val="00FA63FD"/>
    <w:rsid w:val="00FB222E"/>
    <w:rsid w:val="00FB27B5"/>
    <w:rsid w:val="00FB3F87"/>
    <w:rsid w:val="00FC2543"/>
    <w:rsid w:val="00FC76FD"/>
    <w:rsid w:val="00FC7BA6"/>
    <w:rsid w:val="00FD65B7"/>
    <w:rsid w:val="00FD6792"/>
    <w:rsid w:val="00FD7EEF"/>
    <w:rsid w:val="00FE28F9"/>
    <w:rsid w:val="00FE4518"/>
    <w:rsid w:val="00FE6F90"/>
    <w:rsid w:val="00FF1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E0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Arial"/>
        <w:sz w:val="22"/>
        <w:szCs w:val="22"/>
        <w:lang w:val="en-US" w:eastAsia="en-US" w:bidi="he-IL"/>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71D4"/>
    <w:rPr>
      <w:sz w:val="24"/>
      <w:szCs w:val="24"/>
      <w:lang w:val="de-DE" w:eastAsia="de-DE"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244F8"/>
    <w:pPr>
      <w:ind w:left="720"/>
      <w:contextualSpacing/>
    </w:pPr>
  </w:style>
  <w:style w:type="paragraph" w:styleId="Zhlav">
    <w:name w:val="header"/>
    <w:basedOn w:val="Normln"/>
    <w:link w:val="ZhlavChar"/>
    <w:uiPriority w:val="99"/>
    <w:rsid w:val="002B7DDD"/>
    <w:pPr>
      <w:tabs>
        <w:tab w:val="center" w:pos="4536"/>
        <w:tab w:val="right" w:pos="9072"/>
      </w:tabs>
    </w:pPr>
  </w:style>
  <w:style w:type="character" w:customStyle="1" w:styleId="ZhlavChar">
    <w:name w:val="Záhlaví Char"/>
    <w:basedOn w:val="Standardnpsmoodstavce"/>
    <w:link w:val="Zhlav"/>
    <w:uiPriority w:val="99"/>
    <w:locked/>
    <w:rsid w:val="002B7DDD"/>
    <w:rPr>
      <w:rFonts w:cs="Times New Roman"/>
    </w:rPr>
  </w:style>
  <w:style w:type="paragraph" w:styleId="Zpat">
    <w:name w:val="footer"/>
    <w:basedOn w:val="Normln"/>
    <w:link w:val="ZpatChar"/>
    <w:uiPriority w:val="99"/>
    <w:rsid w:val="002B7DDD"/>
    <w:pPr>
      <w:tabs>
        <w:tab w:val="center" w:pos="4536"/>
        <w:tab w:val="right" w:pos="9072"/>
      </w:tabs>
    </w:pPr>
  </w:style>
  <w:style w:type="character" w:customStyle="1" w:styleId="ZpatChar">
    <w:name w:val="Zápatí Char"/>
    <w:basedOn w:val="Standardnpsmoodstavce"/>
    <w:link w:val="Zpat"/>
    <w:uiPriority w:val="99"/>
    <w:locked/>
    <w:rsid w:val="002B7DDD"/>
    <w:rPr>
      <w:rFonts w:cs="Times New Roman"/>
    </w:rPr>
  </w:style>
  <w:style w:type="paragraph" w:styleId="Textbubliny">
    <w:name w:val="Balloon Text"/>
    <w:basedOn w:val="Normln"/>
    <w:link w:val="TextbublinyChar"/>
    <w:uiPriority w:val="99"/>
    <w:semiHidden/>
    <w:rsid w:val="002B7DD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B7DDD"/>
    <w:rPr>
      <w:rFonts w:ascii="Tahoma" w:hAnsi="Tahoma" w:cs="Tahoma"/>
      <w:sz w:val="16"/>
      <w:szCs w:val="16"/>
    </w:rPr>
  </w:style>
  <w:style w:type="character" w:styleId="Hypertextovodkaz">
    <w:name w:val="Hyperlink"/>
    <w:basedOn w:val="Standardnpsmoodstavce"/>
    <w:uiPriority w:val="99"/>
    <w:rsid w:val="00BD3E35"/>
    <w:rPr>
      <w:rFonts w:cs="Times New Roman"/>
      <w:color w:val="0000FF"/>
      <w:u w:val="single"/>
    </w:rPr>
  </w:style>
  <w:style w:type="table" w:styleId="Mkatabulky">
    <w:name w:val="Table Grid"/>
    <w:basedOn w:val="Normlntabulka"/>
    <w:uiPriority w:val="59"/>
    <w:rsid w:val="00C8179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rsid w:val="00753AE9"/>
    <w:rPr>
      <w:rFonts w:cs="Times New Roman"/>
      <w:color w:val="800080"/>
      <w:u w:val="single"/>
    </w:rPr>
  </w:style>
  <w:style w:type="character" w:styleId="Odkaznakoment">
    <w:name w:val="annotation reference"/>
    <w:basedOn w:val="Standardnpsmoodstavce"/>
    <w:uiPriority w:val="99"/>
    <w:semiHidden/>
    <w:rsid w:val="00276AEB"/>
    <w:rPr>
      <w:rFonts w:cs="Times New Roman"/>
      <w:sz w:val="18"/>
      <w:szCs w:val="18"/>
    </w:rPr>
  </w:style>
  <w:style w:type="paragraph" w:styleId="Textkomente">
    <w:name w:val="annotation text"/>
    <w:basedOn w:val="Normln"/>
    <w:link w:val="TextkomenteChar"/>
    <w:uiPriority w:val="99"/>
    <w:semiHidden/>
    <w:rsid w:val="00276AEB"/>
  </w:style>
  <w:style w:type="character" w:customStyle="1" w:styleId="TextkomenteChar">
    <w:name w:val="Text komentáře Char"/>
    <w:basedOn w:val="Standardnpsmoodstavce"/>
    <w:link w:val="Textkomente"/>
    <w:uiPriority w:val="99"/>
    <w:semiHidden/>
    <w:locked/>
    <w:rsid w:val="00276AEB"/>
    <w:rPr>
      <w:rFonts w:cs="Times New Roman"/>
    </w:rPr>
  </w:style>
  <w:style w:type="paragraph" w:styleId="Pedmtkomente">
    <w:name w:val="annotation subject"/>
    <w:basedOn w:val="Textkomente"/>
    <w:next w:val="Textkomente"/>
    <w:link w:val="PedmtkomenteChar"/>
    <w:uiPriority w:val="99"/>
    <w:semiHidden/>
    <w:rsid w:val="00276AEB"/>
    <w:rPr>
      <w:b/>
      <w:bCs/>
      <w:sz w:val="20"/>
      <w:szCs w:val="20"/>
    </w:rPr>
  </w:style>
  <w:style w:type="character" w:customStyle="1" w:styleId="PedmtkomenteChar">
    <w:name w:val="Předmět komentáře Char"/>
    <w:basedOn w:val="TextkomenteChar"/>
    <w:link w:val="Pedmtkomente"/>
    <w:uiPriority w:val="99"/>
    <w:semiHidden/>
    <w:locked/>
    <w:rsid w:val="00276AEB"/>
    <w:rPr>
      <w:rFonts w:cs="Times New Roman"/>
      <w:b/>
      <w:bCs/>
      <w:sz w:val="20"/>
      <w:szCs w:val="20"/>
    </w:rPr>
  </w:style>
  <w:style w:type="paragraph" w:styleId="Revize">
    <w:name w:val="Revision"/>
    <w:hidden/>
    <w:uiPriority w:val="99"/>
    <w:semiHidden/>
    <w:rsid w:val="00F24CFF"/>
    <w:rPr>
      <w:sz w:val="24"/>
      <w:szCs w:val="24"/>
      <w:lang w:val="de-DE" w:eastAsia="de-DE" w:bidi="ar-SA"/>
    </w:rPr>
  </w:style>
  <w:style w:type="character" w:styleId="Siln">
    <w:name w:val="Strong"/>
    <w:basedOn w:val="Standardnpsmoodstavce"/>
    <w:uiPriority w:val="22"/>
    <w:qFormat/>
    <w:locked/>
    <w:rsid w:val="00EA51F4"/>
    <w:rPr>
      <w:b/>
      <w:bCs/>
    </w:rPr>
  </w:style>
  <w:style w:type="character" w:customStyle="1" w:styleId="UnresolvedMention1">
    <w:name w:val="Unresolved Mention1"/>
    <w:basedOn w:val="Standardnpsmoodstavce"/>
    <w:uiPriority w:val="99"/>
    <w:semiHidden/>
    <w:unhideWhenUsed/>
    <w:rsid w:val="00021161"/>
    <w:rPr>
      <w:color w:val="605E5C"/>
      <w:shd w:val="clear" w:color="auto" w:fill="E1DFDD"/>
    </w:rPr>
  </w:style>
  <w:style w:type="character" w:customStyle="1" w:styleId="UnresolvedMention">
    <w:name w:val="Unresolved Mention"/>
    <w:basedOn w:val="Standardnpsmoodstavce"/>
    <w:uiPriority w:val="99"/>
    <w:semiHidden/>
    <w:unhideWhenUsed/>
    <w:rsid w:val="00FD7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46868">
      <w:bodyDiv w:val="1"/>
      <w:marLeft w:val="0"/>
      <w:marRight w:val="0"/>
      <w:marTop w:val="0"/>
      <w:marBottom w:val="0"/>
      <w:divBdr>
        <w:top w:val="none" w:sz="0" w:space="0" w:color="auto"/>
        <w:left w:val="none" w:sz="0" w:space="0" w:color="auto"/>
        <w:bottom w:val="none" w:sz="0" w:space="0" w:color="auto"/>
        <w:right w:val="none" w:sz="0" w:space="0" w:color="auto"/>
      </w:divBdr>
      <w:divsChild>
        <w:div w:id="1714499411">
          <w:marLeft w:val="0"/>
          <w:marRight w:val="0"/>
          <w:marTop w:val="0"/>
          <w:marBottom w:val="0"/>
          <w:divBdr>
            <w:top w:val="none" w:sz="0" w:space="0" w:color="auto"/>
            <w:left w:val="none" w:sz="0" w:space="0" w:color="auto"/>
            <w:bottom w:val="none" w:sz="0" w:space="0" w:color="auto"/>
            <w:right w:val="none" w:sz="0" w:space="0" w:color="auto"/>
          </w:divBdr>
          <w:divsChild>
            <w:div w:id="1376470007">
              <w:marLeft w:val="0"/>
              <w:marRight w:val="0"/>
              <w:marTop w:val="0"/>
              <w:marBottom w:val="0"/>
              <w:divBdr>
                <w:top w:val="none" w:sz="0" w:space="0" w:color="auto"/>
                <w:left w:val="none" w:sz="0" w:space="0" w:color="auto"/>
                <w:bottom w:val="none" w:sz="0" w:space="0" w:color="auto"/>
                <w:right w:val="none" w:sz="0" w:space="0" w:color="auto"/>
              </w:divBdr>
              <w:divsChild>
                <w:div w:id="1140347415">
                  <w:marLeft w:val="0"/>
                  <w:marRight w:val="0"/>
                  <w:marTop w:val="0"/>
                  <w:marBottom w:val="0"/>
                  <w:divBdr>
                    <w:top w:val="none" w:sz="0" w:space="0" w:color="auto"/>
                    <w:left w:val="none" w:sz="0" w:space="0" w:color="auto"/>
                    <w:bottom w:val="none" w:sz="0" w:space="0" w:color="auto"/>
                    <w:right w:val="none" w:sz="0" w:space="0" w:color="auto"/>
                  </w:divBdr>
                  <w:divsChild>
                    <w:div w:id="1864785915">
                      <w:marLeft w:val="0"/>
                      <w:marRight w:val="0"/>
                      <w:marTop w:val="0"/>
                      <w:marBottom w:val="0"/>
                      <w:divBdr>
                        <w:top w:val="none" w:sz="0" w:space="0" w:color="auto"/>
                        <w:left w:val="none" w:sz="0" w:space="0" w:color="auto"/>
                        <w:bottom w:val="none" w:sz="0" w:space="0" w:color="auto"/>
                        <w:right w:val="none" w:sz="0" w:space="0" w:color="auto"/>
                      </w:divBdr>
                      <w:divsChild>
                        <w:div w:id="1115637908">
                          <w:marLeft w:val="0"/>
                          <w:marRight w:val="0"/>
                          <w:marTop w:val="0"/>
                          <w:marBottom w:val="0"/>
                          <w:divBdr>
                            <w:top w:val="none" w:sz="0" w:space="0" w:color="auto"/>
                            <w:left w:val="none" w:sz="0" w:space="0" w:color="auto"/>
                            <w:bottom w:val="none" w:sz="0" w:space="0" w:color="auto"/>
                            <w:right w:val="none" w:sz="0" w:space="0" w:color="auto"/>
                          </w:divBdr>
                          <w:divsChild>
                            <w:div w:id="1655374636">
                              <w:marLeft w:val="0"/>
                              <w:marRight w:val="0"/>
                              <w:marTop w:val="0"/>
                              <w:marBottom w:val="0"/>
                              <w:divBdr>
                                <w:top w:val="none" w:sz="0" w:space="0" w:color="auto"/>
                                <w:left w:val="none" w:sz="0" w:space="0" w:color="auto"/>
                                <w:bottom w:val="none" w:sz="0" w:space="0" w:color="auto"/>
                                <w:right w:val="none" w:sz="0" w:space="0" w:color="auto"/>
                              </w:divBdr>
                              <w:divsChild>
                                <w:div w:id="631863454">
                                  <w:marLeft w:val="0"/>
                                  <w:marRight w:val="0"/>
                                  <w:marTop w:val="0"/>
                                  <w:marBottom w:val="0"/>
                                  <w:divBdr>
                                    <w:top w:val="none" w:sz="0" w:space="0" w:color="auto"/>
                                    <w:left w:val="none" w:sz="0" w:space="0" w:color="auto"/>
                                    <w:bottom w:val="none" w:sz="0" w:space="0" w:color="auto"/>
                                    <w:right w:val="none" w:sz="0" w:space="0" w:color="auto"/>
                                  </w:divBdr>
                                  <w:divsChild>
                                    <w:div w:id="132836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7700659">
      <w:bodyDiv w:val="1"/>
      <w:marLeft w:val="0"/>
      <w:marRight w:val="0"/>
      <w:marTop w:val="0"/>
      <w:marBottom w:val="0"/>
      <w:divBdr>
        <w:top w:val="none" w:sz="0" w:space="0" w:color="auto"/>
        <w:left w:val="none" w:sz="0" w:space="0" w:color="auto"/>
        <w:bottom w:val="none" w:sz="0" w:space="0" w:color="auto"/>
        <w:right w:val="none" w:sz="0" w:space="0" w:color="auto"/>
      </w:divBdr>
    </w:div>
    <w:div w:id="785077231">
      <w:bodyDiv w:val="1"/>
      <w:marLeft w:val="0"/>
      <w:marRight w:val="0"/>
      <w:marTop w:val="0"/>
      <w:marBottom w:val="0"/>
      <w:divBdr>
        <w:top w:val="none" w:sz="0" w:space="0" w:color="auto"/>
        <w:left w:val="none" w:sz="0" w:space="0" w:color="auto"/>
        <w:bottom w:val="none" w:sz="0" w:space="0" w:color="auto"/>
        <w:right w:val="none" w:sz="0" w:space="0" w:color="auto"/>
      </w:divBdr>
      <w:divsChild>
        <w:div w:id="682707421">
          <w:marLeft w:val="0"/>
          <w:marRight w:val="0"/>
          <w:marTop w:val="0"/>
          <w:marBottom w:val="0"/>
          <w:divBdr>
            <w:top w:val="none" w:sz="0" w:space="0" w:color="auto"/>
            <w:left w:val="none" w:sz="0" w:space="0" w:color="auto"/>
            <w:bottom w:val="none" w:sz="0" w:space="0" w:color="auto"/>
            <w:right w:val="none" w:sz="0" w:space="0" w:color="auto"/>
          </w:divBdr>
          <w:divsChild>
            <w:div w:id="1302886433">
              <w:marLeft w:val="0"/>
              <w:marRight w:val="0"/>
              <w:marTop w:val="0"/>
              <w:marBottom w:val="0"/>
              <w:divBdr>
                <w:top w:val="none" w:sz="0" w:space="0" w:color="auto"/>
                <w:left w:val="none" w:sz="0" w:space="0" w:color="auto"/>
                <w:bottom w:val="none" w:sz="0" w:space="0" w:color="auto"/>
                <w:right w:val="none" w:sz="0" w:space="0" w:color="auto"/>
              </w:divBdr>
              <w:divsChild>
                <w:div w:id="1976526483">
                  <w:marLeft w:val="0"/>
                  <w:marRight w:val="0"/>
                  <w:marTop w:val="0"/>
                  <w:marBottom w:val="0"/>
                  <w:divBdr>
                    <w:top w:val="none" w:sz="0" w:space="0" w:color="auto"/>
                    <w:left w:val="none" w:sz="0" w:space="0" w:color="auto"/>
                    <w:bottom w:val="none" w:sz="0" w:space="0" w:color="auto"/>
                    <w:right w:val="none" w:sz="0" w:space="0" w:color="auto"/>
                  </w:divBdr>
                  <w:divsChild>
                    <w:div w:id="371002862">
                      <w:marLeft w:val="0"/>
                      <w:marRight w:val="0"/>
                      <w:marTop w:val="0"/>
                      <w:marBottom w:val="0"/>
                      <w:divBdr>
                        <w:top w:val="none" w:sz="0" w:space="0" w:color="auto"/>
                        <w:left w:val="none" w:sz="0" w:space="0" w:color="auto"/>
                        <w:bottom w:val="none" w:sz="0" w:space="0" w:color="auto"/>
                        <w:right w:val="none" w:sz="0" w:space="0" w:color="auto"/>
                      </w:divBdr>
                      <w:divsChild>
                        <w:div w:id="1942444212">
                          <w:marLeft w:val="0"/>
                          <w:marRight w:val="0"/>
                          <w:marTop w:val="0"/>
                          <w:marBottom w:val="0"/>
                          <w:divBdr>
                            <w:top w:val="none" w:sz="0" w:space="0" w:color="auto"/>
                            <w:left w:val="none" w:sz="0" w:space="0" w:color="auto"/>
                            <w:bottom w:val="none" w:sz="0" w:space="0" w:color="auto"/>
                            <w:right w:val="none" w:sz="0" w:space="0" w:color="auto"/>
                          </w:divBdr>
                          <w:divsChild>
                            <w:div w:id="1903052424">
                              <w:marLeft w:val="0"/>
                              <w:marRight w:val="0"/>
                              <w:marTop w:val="0"/>
                              <w:marBottom w:val="0"/>
                              <w:divBdr>
                                <w:top w:val="none" w:sz="0" w:space="0" w:color="auto"/>
                                <w:left w:val="none" w:sz="0" w:space="0" w:color="auto"/>
                                <w:bottom w:val="none" w:sz="0" w:space="0" w:color="auto"/>
                                <w:right w:val="none" w:sz="0" w:space="0" w:color="auto"/>
                              </w:divBdr>
                              <w:divsChild>
                                <w:div w:id="1699425469">
                                  <w:marLeft w:val="0"/>
                                  <w:marRight w:val="0"/>
                                  <w:marTop w:val="0"/>
                                  <w:marBottom w:val="0"/>
                                  <w:divBdr>
                                    <w:top w:val="none" w:sz="0" w:space="0" w:color="auto"/>
                                    <w:left w:val="none" w:sz="0" w:space="0" w:color="auto"/>
                                    <w:bottom w:val="none" w:sz="0" w:space="0" w:color="auto"/>
                                    <w:right w:val="none" w:sz="0" w:space="0" w:color="auto"/>
                                  </w:divBdr>
                                  <w:divsChild>
                                    <w:div w:id="38915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6933519">
      <w:bodyDiv w:val="1"/>
      <w:marLeft w:val="0"/>
      <w:marRight w:val="0"/>
      <w:marTop w:val="0"/>
      <w:marBottom w:val="0"/>
      <w:divBdr>
        <w:top w:val="none" w:sz="0" w:space="0" w:color="auto"/>
        <w:left w:val="none" w:sz="0" w:space="0" w:color="auto"/>
        <w:bottom w:val="none" w:sz="0" w:space="0" w:color="auto"/>
        <w:right w:val="none" w:sz="0" w:space="0" w:color="auto"/>
      </w:divBdr>
    </w:div>
    <w:div w:id="1766030208">
      <w:bodyDiv w:val="1"/>
      <w:marLeft w:val="0"/>
      <w:marRight w:val="0"/>
      <w:marTop w:val="0"/>
      <w:marBottom w:val="0"/>
      <w:divBdr>
        <w:top w:val="none" w:sz="0" w:space="0" w:color="auto"/>
        <w:left w:val="none" w:sz="0" w:space="0" w:color="auto"/>
        <w:bottom w:val="none" w:sz="0" w:space="0" w:color="auto"/>
        <w:right w:val="none" w:sz="0" w:space="0" w:color="auto"/>
      </w:divBdr>
    </w:div>
    <w:div w:id="2041011786">
      <w:marLeft w:val="0"/>
      <w:marRight w:val="0"/>
      <w:marTop w:val="0"/>
      <w:marBottom w:val="0"/>
      <w:divBdr>
        <w:top w:val="none" w:sz="0" w:space="0" w:color="auto"/>
        <w:left w:val="none" w:sz="0" w:space="0" w:color="auto"/>
        <w:bottom w:val="none" w:sz="0" w:space="0" w:color="auto"/>
        <w:right w:val="none" w:sz="0" w:space="0" w:color="auto"/>
      </w:divBdr>
    </w:div>
    <w:div w:id="2041011787">
      <w:marLeft w:val="0"/>
      <w:marRight w:val="0"/>
      <w:marTop w:val="0"/>
      <w:marBottom w:val="0"/>
      <w:divBdr>
        <w:top w:val="none" w:sz="0" w:space="0" w:color="auto"/>
        <w:left w:val="none" w:sz="0" w:space="0" w:color="auto"/>
        <w:bottom w:val="none" w:sz="0" w:space="0" w:color="auto"/>
        <w:right w:val="none" w:sz="0" w:space="0" w:color="auto"/>
      </w:divBdr>
    </w:div>
    <w:div w:id="20410117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gs.un.org/goals" TargetMode="External"/><Relationship Id="rId13" Type="http://schemas.openxmlformats.org/officeDocument/2006/relationships/hyperlink" Target="https://www.st-andrews.ac.uk/research/joint-funding-programmes/charles/"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sp.cuni.cz/CSP-56.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e/2WzzuTVnRK" TargetMode="External"/><Relationship Id="rId5" Type="http://schemas.openxmlformats.org/officeDocument/2006/relationships/webSettings" Target="webSettings.xml"/><Relationship Id="rId15" Type="http://schemas.openxmlformats.org/officeDocument/2006/relationships/hyperlink" Target="mailto:partnerships@st-andrews.ac.uk" TargetMode="External"/><Relationship Id="rId10" Type="http://schemas.openxmlformats.org/officeDocument/2006/relationships/hyperlink" Target="https://www.st-andrews.ac.uk/research/integrity-ethics/governance/trusted-researc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mpact.wp.st-andrews.ac.uk/sustainable-research-and-business-travel/" TargetMode="External"/><Relationship Id="rId14" Type="http://schemas.openxmlformats.org/officeDocument/2006/relationships/hyperlink" Target="mailto:partnerships@cuni.c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3345D-446F-4ABB-A407-1FC900BBD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1569</Words>
  <Characters>9260</Characters>
  <Application>Microsoft Office Word</Application>
  <DocSecurity>0</DocSecurity>
  <Lines>77</Lines>
  <Paragraphs>21</Paragraphs>
  <ScaleCrop>false</ScaleCrop>
  <HeadingPairs>
    <vt:vector size="6" baseType="variant">
      <vt:variant>
        <vt:lpstr>Název</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Manager/>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2025-03-11T15:42:00Z</dcterms:created>
  <dcterms:modified xsi:type="dcterms:W3CDTF">2025-03-11T15:42:00Z</dcterms:modified>
</cp:coreProperties>
</file>