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0478" w14:textId="6073DE31" w:rsidR="00F92EBC" w:rsidRPr="00F92EBC" w:rsidRDefault="00F92EBC" w:rsidP="00F92EBC">
      <w:pPr>
        <w:spacing w:before="600" w:after="0" w:line="360" w:lineRule="auto"/>
        <w:rPr>
          <w:rFonts w:ascii="Cambria" w:hAnsi="Cambria"/>
          <w:color w:val="262B33"/>
          <w:shd w:val="clear" w:color="auto" w:fill="FFFFFF"/>
        </w:rPr>
      </w:pPr>
      <w:r w:rsidRPr="00F92EBC">
        <w:rPr>
          <w:rFonts w:ascii="Cambria" w:hAnsi="Cambria"/>
          <w:color w:val="262B33"/>
          <w:shd w:val="clear" w:color="auto" w:fill="FFFFFF"/>
        </w:rPr>
        <w:t xml:space="preserve">TISKOVÁ ZPRÁVA ze dne </w:t>
      </w:r>
      <w:r w:rsidR="00025466">
        <w:rPr>
          <w:rFonts w:ascii="Cambria" w:eastAsia="Times New Roman" w:hAnsi="Cambria" w:cs="Times New Roman"/>
          <w:color w:val="000000"/>
          <w:lang w:eastAsia="cs-CZ"/>
        </w:rPr>
        <w:t>8</w:t>
      </w:r>
      <w:r w:rsidRPr="00F92EBC">
        <w:rPr>
          <w:rFonts w:ascii="Cambria" w:eastAsia="Times New Roman" w:hAnsi="Cambria" w:cs="Times New Roman"/>
          <w:color w:val="000000"/>
          <w:lang w:eastAsia="cs-CZ"/>
        </w:rPr>
        <w:t xml:space="preserve">. </w:t>
      </w:r>
      <w:r w:rsidR="00025466">
        <w:rPr>
          <w:rFonts w:ascii="Cambria" w:eastAsia="Times New Roman" w:hAnsi="Cambria" w:cs="Times New Roman"/>
          <w:color w:val="000000"/>
          <w:lang w:eastAsia="cs-CZ"/>
        </w:rPr>
        <w:t>4</w:t>
      </w:r>
      <w:r w:rsidRPr="00F92EBC">
        <w:rPr>
          <w:rFonts w:ascii="Cambria" w:eastAsia="Times New Roman" w:hAnsi="Cambria" w:cs="Times New Roman"/>
          <w:color w:val="000000"/>
          <w:lang w:eastAsia="cs-CZ"/>
        </w:rPr>
        <w:t>. 2021</w:t>
      </w:r>
    </w:p>
    <w:p w14:paraId="36F70FB4" w14:textId="77777777" w:rsidR="00F92EBC" w:rsidRDefault="00F92EBC" w:rsidP="00F92EBC">
      <w:pPr>
        <w:rPr>
          <w:rFonts w:ascii="Cambria" w:hAnsi="Cambria"/>
          <w:b/>
          <w:bCs/>
          <w:color w:val="262B33"/>
          <w:shd w:val="clear" w:color="auto" w:fill="FFFFFF"/>
        </w:rPr>
      </w:pPr>
    </w:p>
    <w:p w14:paraId="24FCD511" w14:textId="33520874" w:rsidR="00980CEB" w:rsidRPr="00AA4494" w:rsidRDefault="00A97B29" w:rsidP="00980CEB">
      <w:pPr>
        <w:jc w:val="both"/>
        <w:rPr>
          <w:rFonts w:cstheme="minorHAnsi"/>
          <w:b/>
          <w:bCs/>
          <w:color w:val="050505"/>
          <w:shd w:val="clear" w:color="auto" w:fill="FFFFFF"/>
        </w:rPr>
      </w:pPr>
      <w:r>
        <w:rPr>
          <w:rFonts w:cstheme="minorHAnsi"/>
          <w:b/>
          <w:bCs/>
          <w:color w:val="050505"/>
          <w:shd w:val="clear" w:color="auto" w:fill="FFFFFF"/>
        </w:rPr>
        <w:t>Mezinárodní konference k</w:t>
      </w:r>
      <w:r w:rsidR="00980CEB" w:rsidRPr="00AA4494">
        <w:rPr>
          <w:rFonts w:cstheme="minorHAnsi"/>
          <w:b/>
          <w:bCs/>
          <w:color w:val="050505"/>
          <w:shd w:val="clear" w:color="auto" w:fill="FFFFFF"/>
        </w:rPr>
        <w:t xml:space="preserve"> ožehavým tématům pandemie – nedostatečným zdravotnickým zdrojům a volbě mezi pacienty</w:t>
      </w:r>
    </w:p>
    <w:p w14:paraId="1286A11B" w14:textId="500558A2" w:rsidR="00980CEB" w:rsidRDefault="00A97B29" w:rsidP="00980CEB">
      <w:pPr>
        <w:rPr>
          <w:rFonts w:cstheme="minorHAnsi"/>
          <w:b/>
          <w:bCs/>
          <w:color w:val="050505"/>
          <w:shd w:val="clear" w:color="auto" w:fill="FFFFFF"/>
        </w:rPr>
      </w:pPr>
      <w:r>
        <w:rPr>
          <w:rFonts w:cstheme="minorHAnsi"/>
          <w:b/>
          <w:bCs/>
          <w:color w:val="050505"/>
          <w:shd w:val="clear" w:color="auto" w:fill="FFFFFF"/>
        </w:rPr>
        <w:t>K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onferenc</w:t>
      </w:r>
      <w:r w:rsidR="00980CEB">
        <w:rPr>
          <w:rFonts w:cstheme="minorHAnsi"/>
          <w:b/>
          <w:bCs/>
          <w:color w:val="050505"/>
          <w:shd w:val="clear" w:color="auto" w:fill="FFFFFF"/>
        </w:rPr>
        <w:t>e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na téma „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Legal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Liability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for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Allocation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of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Scarce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Resources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in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Health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Care in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the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Covid-19 </w:t>
      </w:r>
      <w:proofErr w:type="spellStart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Pandemic</w:t>
      </w:r>
      <w:proofErr w:type="spellEnd"/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“ </w:t>
      </w:r>
      <w:r w:rsidR="00980CEB">
        <w:rPr>
          <w:rFonts w:cstheme="minorHAnsi"/>
          <w:b/>
          <w:bCs/>
          <w:color w:val="050505"/>
          <w:shd w:val="clear" w:color="auto" w:fill="FFFFFF"/>
        </w:rPr>
        <w:t>proběhne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 on-line 15. dubna 2021 od 9:00 </w:t>
      </w:r>
      <w:r w:rsidR="00980CEB">
        <w:rPr>
          <w:rFonts w:cstheme="minorHAnsi"/>
          <w:b/>
          <w:bCs/>
          <w:color w:val="050505"/>
          <w:shd w:val="clear" w:color="auto" w:fill="FFFFFF"/>
        </w:rPr>
        <w:t>hod. B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ude </w:t>
      </w:r>
      <w:r w:rsidR="00980CEB">
        <w:rPr>
          <w:rFonts w:cstheme="minorHAnsi"/>
          <w:b/>
          <w:bCs/>
          <w:color w:val="050505"/>
          <w:shd w:val="clear" w:color="auto" w:fill="FFFFFF"/>
        </w:rPr>
        <w:t xml:space="preserve">se 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věnovat složit</w:t>
      </w:r>
      <w:r w:rsidR="00980CEB">
        <w:rPr>
          <w:rFonts w:cstheme="minorHAnsi"/>
          <w:b/>
          <w:bCs/>
          <w:color w:val="050505"/>
          <w:shd w:val="clear" w:color="auto" w:fill="FFFFFF"/>
        </w:rPr>
        <w:t>ému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témat</w:t>
      </w:r>
      <w:r w:rsidR="00980CEB">
        <w:rPr>
          <w:rFonts w:cstheme="minorHAnsi"/>
          <w:b/>
          <w:bCs/>
          <w:color w:val="050505"/>
          <w:shd w:val="clear" w:color="auto" w:fill="FFFFFF"/>
        </w:rPr>
        <w:t>u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volby mezi pacienty, kteří potřebují nedostatkové zdroje a také právním důsledkům „chybných“ rozhodnutí.</w:t>
      </w:r>
    </w:p>
    <w:p w14:paraId="51DF3790" w14:textId="77777777" w:rsidR="00980CEB" w:rsidRPr="00B14753" w:rsidRDefault="00980CEB" w:rsidP="00980CEB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i/>
          <w:iCs/>
          <w:color w:val="050505"/>
          <w:shd w:val="clear" w:color="auto" w:fill="FFFFFF"/>
        </w:rPr>
        <w:t>„</w:t>
      </w:r>
      <w:r w:rsidRPr="001146B8">
        <w:rPr>
          <w:rFonts w:cstheme="minorHAnsi"/>
          <w:i/>
          <w:iCs/>
          <w:color w:val="050505"/>
          <w:shd w:val="clear" w:color="auto" w:fill="FFFFFF"/>
        </w:rPr>
        <w:t>V mnoha technologicky vyspělých zemích dnes nastává situace, jež byla už po generace prakticky neznámá: pro řadu pacientů, kteří potřebují určitý vzácný zdroj ve zdravotní péči, se nedostává kapacit.</w:t>
      </w:r>
      <w:r>
        <w:rPr>
          <w:rFonts w:cstheme="minorHAnsi"/>
          <w:color w:val="050505"/>
          <w:shd w:val="clear" w:color="auto" w:fill="FFFFFF"/>
        </w:rPr>
        <w:t xml:space="preserve"> </w:t>
      </w:r>
      <w:r w:rsidRPr="00AA4494">
        <w:rPr>
          <w:rFonts w:cstheme="minorHAnsi"/>
          <w:i/>
          <w:iCs/>
          <w:color w:val="050505"/>
          <w:shd w:val="clear" w:color="auto" w:fill="FFFFFF"/>
        </w:rPr>
        <w:t>Takovým nedostatkovým vzácným zdrojem může být např. ventilátor, lůžko na jednotce intenzivní péče nebo kvalifikovaný zdravotnický pracovník</w:t>
      </w:r>
      <w:r>
        <w:rPr>
          <w:rFonts w:cstheme="minorHAnsi"/>
          <w:i/>
          <w:iCs/>
          <w:color w:val="050505"/>
          <w:shd w:val="clear" w:color="auto" w:fill="FFFFFF"/>
        </w:rPr>
        <w:t>,“</w:t>
      </w:r>
      <w:r>
        <w:rPr>
          <w:rFonts w:cstheme="minorHAnsi"/>
          <w:color w:val="050505"/>
          <w:shd w:val="clear" w:color="auto" w:fill="FFFFFF"/>
        </w:rPr>
        <w:t xml:space="preserve"> říká jeden z organizátorů konference, docent Petr Šustek z Centra zdravotnického práva Právnické fakulty UK.</w:t>
      </w:r>
      <w:r w:rsidRPr="00B14753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br/>
      </w:r>
      <w:r w:rsidRPr="00B14753">
        <w:rPr>
          <w:rFonts w:cstheme="minorHAnsi"/>
          <w:color w:val="050505"/>
          <w:shd w:val="clear" w:color="auto" w:fill="FFFFFF"/>
        </w:rPr>
        <w:t>Otázku po tom, na základě jakých pravidel může být stanovováno pořadí pacientů k přidělení vzácných zdrojů ve zdravotnictví, tak v současné době řeší odborná veřejnost po celém světě. Úzce souvisejícím problémem je pak právní odpovědnost poskytovatele zdravotních služeb, případně zdravotnického pracovníka, za újmu vzniklou v důsledku nesprávně provedené prioritizace pacientů.</w:t>
      </w:r>
    </w:p>
    <w:p w14:paraId="7B637656" w14:textId="77777777" w:rsidR="00980CEB" w:rsidRPr="00B14753" w:rsidRDefault="00980CEB" w:rsidP="00980CEB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Konferenci</w:t>
      </w:r>
      <w:r w:rsidRPr="00B14753">
        <w:rPr>
          <w:rFonts w:cstheme="minorHAnsi"/>
          <w:color w:val="050505"/>
          <w:shd w:val="clear" w:color="auto" w:fill="FFFFFF"/>
        </w:rPr>
        <w:t xml:space="preserve"> spolupořádají </w:t>
      </w:r>
      <w:r w:rsidRPr="00AA4494">
        <w:rPr>
          <w:rFonts w:cstheme="minorHAnsi"/>
          <w:color w:val="050505"/>
          <w:shd w:val="clear" w:color="auto" w:fill="FFFFFF"/>
        </w:rPr>
        <w:t>Centrum zdravotnického práva Právnické fakulty Univerzity Karlovy ve spolupráci s Právnickou fakultou Univerzity v Bergamu, tedy</w:t>
      </w:r>
      <w:r>
        <w:rPr>
          <w:rFonts w:cstheme="minorHAnsi"/>
          <w:color w:val="050505"/>
          <w:shd w:val="clear" w:color="auto" w:fill="FFFFFF"/>
        </w:rPr>
        <w:t xml:space="preserve"> pracoviště </w:t>
      </w:r>
      <w:r w:rsidRPr="00B14753">
        <w:rPr>
          <w:rFonts w:cstheme="minorHAnsi"/>
          <w:color w:val="050505"/>
          <w:shd w:val="clear" w:color="auto" w:fill="FFFFFF"/>
        </w:rPr>
        <w:t xml:space="preserve">ze zemí, které prošly jedněmi z nejhorších vln pandemie. Zkušenosti a názory v podobě národních zpráv bude </w:t>
      </w:r>
      <w:r>
        <w:rPr>
          <w:rFonts w:cstheme="minorHAnsi"/>
          <w:color w:val="050505"/>
          <w:shd w:val="clear" w:color="auto" w:fill="FFFFFF"/>
        </w:rPr>
        <w:t xml:space="preserve">v rámci konference </w:t>
      </w:r>
      <w:r w:rsidRPr="00B14753">
        <w:rPr>
          <w:rFonts w:cstheme="minorHAnsi"/>
          <w:color w:val="050505"/>
          <w:shd w:val="clear" w:color="auto" w:fill="FFFFFF"/>
        </w:rPr>
        <w:t>sdílet dvacet právníků ze čtrnácti zemí na pěti světadílech, napříč právními kulturami i různorodými přístupy k</w:t>
      </w:r>
      <w:r>
        <w:rPr>
          <w:rFonts w:cstheme="minorHAnsi"/>
          <w:color w:val="050505"/>
          <w:shd w:val="clear" w:color="auto" w:fill="FFFFFF"/>
        </w:rPr>
        <w:t> alokaci vzácných zdrojů.</w:t>
      </w:r>
      <w:r w:rsidRPr="00B14753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t>Petr Šustek k tomu podotýká: „</w:t>
      </w:r>
      <w:r w:rsidRPr="001146B8">
        <w:rPr>
          <w:rFonts w:cstheme="minorHAnsi"/>
          <w:i/>
          <w:iCs/>
          <w:color w:val="050505"/>
          <w:shd w:val="clear" w:color="auto" w:fill="FFFFFF"/>
        </w:rPr>
        <w:t>Některé právní řády dávají lékařům poměrně široký prostor pro nastavení pravidel prioritizace pacientů, zatímco jiné tyto možnosti přísně limitují. Příliš často ale zdravotníci i pacienti trpí právní nejistotou. Cílem konference je alespoň zčásti zpřehlednit situaci a dát impuls k diskusi o vhodných řešeních.</w:t>
      </w:r>
      <w:r>
        <w:rPr>
          <w:rFonts w:cstheme="minorHAnsi"/>
          <w:i/>
          <w:iCs/>
          <w:color w:val="050505"/>
          <w:shd w:val="clear" w:color="auto" w:fill="FFFFFF"/>
        </w:rPr>
        <w:t>“</w:t>
      </w:r>
    </w:p>
    <w:p w14:paraId="31BFB814" w14:textId="77777777" w:rsidR="00980CEB" w:rsidRPr="00B14753" w:rsidRDefault="00980CEB" w:rsidP="00980CEB">
      <w:pPr>
        <w:rPr>
          <w:rFonts w:cstheme="minorHAnsi"/>
          <w:color w:val="050505"/>
          <w:shd w:val="clear" w:color="auto" w:fill="FFFFFF"/>
        </w:rPr>
      </w:pPr>
      <w:r w:rsidRPr="00B14753">
        <w:rPr>
          <w:rFonts w:cstheme="minorHAnsi"/>
          <w:color w:val="050505"/>
          <w:shd w:val="clear" w:color="auto" w:fill="FFFFFF"/>
        </w:rPr>
        <w:t xml:space="preserve">Vedle národních zpráv konference zahrne také panel zvláštních hostů, kterými budou přední odborníci </w:t>
      </w:r>
      <w:r>
        <w:rPr>
          <w:rFonts w:cstheme="minorHAnsi"/>
          <w:color w:val="050505"/>
          <w:shd w:val="clear" w:color="auto" w:fill="FFFFFF"/>
        </w:rPr>
        <w:t xml:space="preserve">v oblasti </w:t>
      </w:r>
      <w:r w:rsidRPr="00B14753">
        <w:rPr>
          <w:rFonts w:cstheme="minorHAnsi"/>
          <w:color w:val="050505"/>
          <w:shd w:val="clear" w:color="auto" w:fill="FFFFFF"/>
        </w:rPr>
        <w:t>intenzivní medicín</w:t>
      </w:r>
      <w:r>
        <w:rPr>
          <w:rFonts w:cstheme="minorHAnsi"/>
          <w:color w:val="050505"/>
          <w:shd w:val="clear" w:color="auto" w:fill="FFFFFF"/>
        </w:rPr>
        <w:t>y či bioetiky.</w:t>
      </w:r>
    </w:p>
    <w:p w14:paraId="2305B467" w14:textId="77777777" w:rsidR="00980CEB" w:rsidRDefault="00980CEB" w:rsidP="00980CEB">
      <w:pPr>
        <w:rPr>
          <w:rFonts w:cstheme="minorHAnsi"/>
          <w:color w:val="050505"/>
          <w:shd w:val="clear" w:color="auto" w:fill="FFFFFF"/>
        </w:rPr>
      </w:pPr>
      <w:r w:rsidRPr="00B14753">
        <w:rPr>
          <w:rFonts w:cstheme="minorHAnsi"/>
          <w:color w:val="050505"/>
          <w:shd w:val="clear" w:color="auto" w:fill="FFFFFF"/>
        </w:rPr>
        <w:t>Konference je určena pro právníky, lékaře a jiné zdravotnické pracovníky, studenty</w:t>
      </w:r>
      <w:r>
        <w:rPr>
          <w:rFonts w:cstheme="minorHAnsi"/>
          <w:color w:val="050505"/>
          <w:shd w:val="clear" w:color="auto" w:fill="FFFFFF"/>
        </w:rPr>
        <w:t xml:space="preserve"> i média, </w:t>
      </w:r>
      <w:r w:rsidRPr="00B14753">
        <w:rPr>
          <w:rFonts w:cstheme="minorHAnsi"/>
          <w:color w:val="050505"/>
          <w:shd w:val="clear" w:color="auto" w:fill="FFFFFF"/>
        </w:rPr>
        <w:t>ale také pro každého, kdo by se chtěl o uvedeném tématu z pohledu právní komparatistiky dozvědět více. Po konferenci je plánováno sestavení a vydání knižní publikace</w:t>
      </w:r>
      <w:r>
        <w:rPr>
          <w:rFonts w:cstheme="minorHAnsi"/>
          <w:color w:val="050505"/>
          <w:shd w:val="clear" w:color="auto" w:fill="FFFFFF"/>
        </w:rPr>
        <w:t xml:space="preserve"> zahrnující jednotlivé výstupy.</w:t>
      </w:r>
    </w:p>
    <w:p w14:paraId="20EB80CB" w14:textId="14C361D4" w:rsidR="00123535" w:rsidRPr="0047295D" w:rsidRDefault="00980CEB" w:rsidP="009928AE">
      <w:pPr>
        <w:rPr>
          <w:rFonts w:ascii="Cambria" w:hAnsi="Cambria"/>
        </w:rPr>
      </w:pPr>
      <w:r>
        <w:rPr>
          <w:rFonts w:cstheme="minorHAnsi"/>
          <w:color w:val="050505"/>
          <w:shd w:val="clear" w:color="auto" w:fill="FFFFFF"/>
        </w:rPr>
        <w:t>Právnická fakulta UK věnuje zdravotnickému právu značnou pozornost, mimo jiné nabízí také postgraduální studium zdravotnického práva v mezinárodně uznávaném studijním programu LL. M. v českém i anglickém jazyce.</w:t>
      </w:r>
    </w:p>
    <w:sectPr w:rsidR="00123535" w:rsidRPr="0047295D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BAD1" w14:textId="77777777" w:rsidR="00F505CA" w:rsidRDefault="00F505CA" w:rsidP="00505244">
      <w:r>
        <w:separator/>
      </w:r>
    </w:p>
  </w:endnote>
  <w:endnote w:type="continuationSeparator" w:id="0">
    <w:p w14:paraId="3353E11E" w14:textId="77777777" w:rsidR="00F505CA" w:rsidRDefault="00F505CA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C632" w14:textId="27F28CB3" w:rsidR="00F51641" w:rsidRPr="0047295D" w:rsidRDefault="0047295D" w:rsidP="0047295D">
    <w:pPr>
      <w:spacing w:before="240" w:after="0" w:line="360" w:lineRule="auto"/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</w:pP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 xml:space="preserve">Mgr. Vlasta Tichá </w:t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  <w:t>vedoucí Oddělení komunikace a vnějších vztahů PF UK</w:t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hAnsi="Gill Sans MT"/>
        <w:sz w:val="16"/>
        <w:szCs w:val="16"/>
      </w:rPr>
      <w:t>http://www.prf.cuni.cz</w:t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="00CB78BB" w:rsidRPr="0047295D">
      <w:rPr>
        <w:rFonts w:ascii="Gill Sans MT" w:hAnsi="Gill Sans MT"/>
        <w:sz w:val="16"/>
        <w:szCs w:val="16"/>
      </w:rPr>
      <w:t xml:space="preserve">Univerzita Karlova, </w:t>
    </w:r>
    <w:r w:rsidR="00286036" w:rsidRPr="0047295D">
      <w:rPr>
        <w:rFonts w:ascii="Gill Sans MT" w:hAnsi="Gill Sans MT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F98FF03" wp14:editId="64D498EE">
              <wp:simplePos x="0" y="0"/>
              <wp:positionH relativeFrom="column">
                <wp:posOffset>0</wp:posOffset>
              </wp:positionH>
              <wp:positionV relativeFrom="bottomMargin">
                <wp:posOffset>144144</wp:posOffset>
              </wp:positionV>
              <wp:extent cx="5760085" cy="0"/>
              <wp:effectExtent l="0" t="0" r="0" b="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854AD" id="Přímá spojnic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wC5QEAAKUDAAAOAAAAZHJzL2Uyb0RvYy54bWysU0tu2zAQ3RfoHQjuaykp7BqC5SxipJug&#10;NZD0ABOKlNjyBw5ryUfpsgfoKYLeq0P6U6fdFdWCIDkzb+Y9Pq1uJmvYTkbU3rX8alZzJp3wnXZ9&#10;yz893r1ZcoYJXAfGO9nyvUR+s379ajWGRl77wZtORkYgDpsxtHxIKTRVhWKQFnDmg3QUVD5aSHSM&#10;fdVFGAndmuq6rhfV6GMXohcSkW43hyBfF3ylpEgflUKZmGk5zZbKGsv6lNdqvYKmjxAGLY5jwD9M&#10;YUE7anqG2kAC9jXqv6CsFtGjV2kmvK28UlrIwoHYXNV/sHkYIMjChcTBcJYJ/x+s+LDbRqY7ejuS&#10;x4GlN9r+/Pb8wz5/Zxj8Z0cDMoqRUGPAhvJv3TZmqmJyD+Heiy9IsepFMB8wHNImFW1OJ65sKsLv&#10;z8LLKTFBl/N3i7pezjkTp1gFzakwREzvpbcsb1putMuaQAO7e0y5NTSnlHzt/J02pryrcWxs+eLt&#10;nKgJIHcpA4m2NhBfdD1nYHqyrUixIKI3usvVGQf3eGsi2wE5hwzX+fGRxuXMACYKEIfyZWFoghel&#10;eZwN4HAoLqGD0axO5HajbcuXl9XG5Y6y+PVI6reEeffku/02nnQmL5SmR99ms12eaX/5d61/AQAA&#10;//8DAFBLAwQUAAYACAAAACEAcJAGU9sAAAAGAQAADwAAAGRycy9kb3ducmV2LnhtbEyPzU7DMBCE&#10;70i8g7VI3KjdVCI0zaZCRT1wKylIHN148wPxOoqdNrw9RhzguDOjmW/z7Wx7cabRd44RlgsFgrhy&#10;puMG4fW4v3sA4YNmo3vHhPBFHrbF9VWuM+Mu/ELnMjQilrDPNEIbwpBJ6auWrPYLNxBHr3aj1SGe&#10;YyPNqC+x3PYyUepeWt1xXGj1QLuWqs9ysgjTYVerbr+aP95XpZye08PbU90g3t7MjxsQgebwF4Yf&#10;/IgORWQ6uYmNFz1CfCQgJEkKIrprlS5BnH4FWeTyP37xDQAA//8DAFBLAQItABQABgAIAAAAIQC2&#10;gziS/gAAAOEBAAATAAAAAAAAAAAAAAAAAAAAAABbQ29udGVudF9UeXBlc10ueG1sUEsBAi0AFAAG&#10;AAgAAAAhADj9If/WAAAAlAEAAAsAAAAAAAAAAAAAAAAALwEAAF9yZWxzLy5yZWxzUEsBAi0AFAAG&#10;AAgAAAAhAEW9TALlAQAApQMAAA4AAAAAAAAAAAAAAAAALgIAAGRycy9lMm9Eb2MueG1sUEsBAi0A&#10;FAAGAAgAAAAhAHCQBlPbAAAABgEAAA8AAAAAAAAAAAAAAAAAPwQAAGRycy9kb3ducmV2LnhtbFBL&#10;BQYAAAAABAAEAPMAAABHBQAAAAA=&#10;" strokecolor="windowText" strokeweight=".5pt">
              <v:stroke joinstyle="miter"/>
              <o:lock v:ext="edit" shapetype="f"/>
              <w10:wrap anchory="margin"/>
            </v:line>
          </w:pict>
        </mc:Fallback>
      </mc:AlternateContent>
    </w:r>
    <w:r w:rsidR="00560D37" w:rsidRPr="0047295D">
      <w:rPr>
        <w:rFonts w:ascii="Gill Sans MT" w:hAnsi="Gill Sans MT"/>
        <w:sz w:val="16"/>
        <w:szCs w:val="16"/>
      </w:rPr>
      <w:t>Právnická fakulta</w:t>
    </w:r>
    <w:r w:rsidR="006415FF"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 xml:space="preserve">e-mail: </w:t>
    </w:r>
    <w:hyperlink r:id="rId1" w:history="1">
      <w:r w:rsidRPr="0047295D">
        <w:rPr>
          <w:rStyle w:val="Hypertextovodkaz"/>
          <w:rFonts w:ascii="Gill Sans MT" w:eastAsia="Times New Roman" w:hAnsi="Gill Sans MT"/>
          <w:sz w:val="16"/>
          <w:szCs w:val="16"/>
          <w:lang w:eastAsia="cs-CZ"/>
        </w:rPr>
        <w:t>tichavl@prf.cuni.cz</w:t>
      </w:r>
    </w:hyperlink>
  </w:p>
  <w:p w14:paraId="6C9661CD" w14:textId="4D9D0468" w:rsidR="00DB23EF" w:rsidRDefault="006415FF" w:rsidP="00DB23E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47295D">
      <w:rPr>
        <w:rFonts w:ascii="Gill Sans MT" w:hAnsi="Gill Sans MT"/>
        <w:sz w:val="16"/>
        <w:szCs w:val="16"/>
      </w:rPr>
      <w:t>nám. Curieových 901/7,</w:t>
    </w:r>
    <w:r w:rsidR="00DB23EF" w:rsidRPr="0047295D">
      <w:rPr>
        <w:rFonts w:ascii="Gill Sans MT" w:hAnsi="Gill Sans MT"/>
        <w:sz w:val="16"/>
        <w:szCs w:val="16"/>
      </w:rPr>
      <w:t xml:space="preserve"> 116 40 Praha 1 </w:t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  <w:t xml:space="preserve">tel.: </w:t>
    </w:r>
    <w:r w:rsidR="0047295D" w:rsidRPr="0047295D">
      <w:rPr>
        <w:rFonts w:ascii="Gill Sans MT" w:eastAsia="Times New Roman" w:hAnsi="Gill Sans MT"/>
        <w:color w:val="000000"/>
        <w:sz w:val="16"/>
        <w:szCs w:val="16"/>
        <w:lang w:eastAsia="cs-CZ"/>
      </w:rPr>
      <w:t>608 759 579</w:t>
    </w:r>
    <w:r w:rsidR="00DB23EF">
      <w:rPr>
        <w:rFonts w:ascii="Gill Sans MT" w:hAnsi="Gill Sans MT"/>
        <w:sz w:val="16"/>
      </w:rPr>
      <w:tab/>
    </w:r>
  </w:p>
  <w:p w14:paraId="6032D60E" w14:textId="77777777"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040A" w14:textId="77777777" w:rsidR="00F505CA" w:rsidRDefault="00F505CA" w:rsidP="00505244">
      <w:r>
        <w:separator/>
      </w:r>
    </w:p>
  </w:footnote>
  <w:footnote w:type="continuationSeparator" w:id="0">
    <w:p w14:paraId="4BFB0A2C" w14:textId="77777777" w:rsidR="00F505CA" w:rsidRDefault="00F505CA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3"/>
      <w:gridCol w:w="3377"/>
    </w:tblGrid>
    <w:tr w:rsidR="00B019AA" w14:paraId="620A2A15" w14:textId="77777777" w:rsidTr="00DB23EF">
      <w:tc>
        <w:tcPr>
          <w:tcW w:w="5713" w:type="dxa"/>
        </w:tcPr>
        <w:p w14:paraId="297A1DD1" w14:textId="4D8E500A" w:rsidR="00B019AA" w:rsidRDefault="00980CEB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BEA53A1" wp14:editId="2E1C72C1">
                <wp:extent cx="2338517" cy="1090653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612" cy="110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4CD6A87A" w14:textId="77777777" w:rsidR="00B019AA" w:rsidRDefault="00B019AA" w:rsidP="00D21353">
          <w:pPr>
            <w:pStyle w:val="Zhlav"/>
          </w:pPr>
        </w:p>
      </w:tc>
    </w:tr>
  </w:tbl>
  <w:p w14:paraId="3AFD58B2" w14:textId="77777777"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8912B3"/>
    <w:multiLevelType w:val="hybridMultilevel"/>
    <w:tmpl w:val="27AE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F"/>
    <w:rsid w:val="000104F8"/>
    <w:rsid w:val="00025466"/>
    <w:rsid w:val="00027153"/>
    <w:rsid w:val="0003292A"/>
    <w:rsid w:val="000342DD"/>
    <w:rsid w:val="00045EEC"/>
    <w:rsid w:val="00064AB3"/>
    <w:rsid w:val="00071FBC"/>
    <w:rsid w:val="00093350"/>
    <w:rsid w:val="000B5E4A"/>
    <w:rsid w:val="0010698E"/>
    <w:rsid w:val="00116B95"/>
    <w:rsid w:val="00123535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275A2"/>
    <w:rsid w:val="002439F2"/>
    <w:rsid w:val="002614ED"/>
    <w:rsid w:val="002671F5"/>
    <w:rsid w:val="002835B7"/>
    <w:rsid w:val="00286036"/>
    <w:rsid w:val="002A68E8"/>
    <w:rsid w:val="002B3721"/>
    <w:rsid w:val="002E3E55"/>
    <w:rsid w:val="002F57D1"/>
    <w:rsid w:val="00306FF2"/>
    <w:rsid w:val="00332C55"/>
    <w:rsid w:val="00332D86"/>
    <w:rsid w:val="00337D01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1238"/>
    <w:rsid w:val="00402DE8"/>
    <w:rsid w:val="004224C2"/>
    <w:rsid w:val="0042430D"/>
    <w:rsid w:val="00442C21"/>
    <w:rsid w:val="0047295D"/>
    <w:rsid w:val="00486B5C"/>
    <w:rsid w:val="004D1FA5"/>
    <w:rsid w:val="004D50F0"/>
    <w:rsid w:val="004E1EE0"/>
    <w:rsid w:val="004E226A"/>
    <w:rsid w:val="00505244"/>
    <w:rsid w:val="005244C7"/>
    <w:rsid w:val="00532FA5"/>
    <w:rsid w:val="00547F8F"/>
    <w:rsid w:val="00555410"/>
    <w:rsid w:val="00560D37"/>
    <w:rsid w:val="005622FD"/>
    <w:rsid w:val="005C109F"/>
    <w:rsid w:val="005C7016"/>
    <w:rsid w:val="005D7F0B"/>
    <w:rsid w:val="006014AE"/>
    <w:rsid w:val="006126A3"/>
    <w:rsid w:val="006415FF"/>
    <w:rsid w:val="0065782B"/>
    <w:rsid w:val="00673BB7"/>
    <w:rsid w:val="0069178F"/>
    <w:rsid w:val="006966D1"/>
    <w:rsid w:val="00697A4B"/>
    <w:rsid w:val="006A2012"/>
    <w:rsid w:val="006B413A"/>
    <w:rsid w:val="006B7F1B"/>
    <w:rsid w:val="006C3EAE"/>
    <w:rsid w:val="006C5998"/>
    <w:rsid w:val="006E167F"/>
    <w:rsid w:val="006E64A2"/>
    <w:rsid w:val="006F2435"/>
    <w:rsid w:val="00720D63"/>
    <w:rsid w:val="00746240"/>
    <w:rsid w:val="00785BE1"/>
    <w:rsid w:val="00792FB9"/>
    <w:rsid w:val="007A2FC0"/>
    <w:rsid w:val="007C16E0"/>
    <w:rsid w:val="007C52C8"/>
    <w:rsid w:val="007E680F"/>
    <w:rsid w:val="007E79B8"/>
    <w:rsid w:val="008020A8"/>
    <w:rsid w:val="0080641B"/>
    <w:rsid w:val="00816EF6"/>
    <w:rsid w:val="00817DE6"/>
    <w:rsid w:val="00826FD8"/>
    <w:rsid w:val="008361BD"/>
    <w:rsid w:val="008363F5"/>
    <w:rsid w:val="00844245"/>
    <w:rsid w:val="00865D69"/>
    <w:rsid w:val="00883426"/>
    <w:rsid w:val="00890731"/>
    <w:rsid w:val="008B0562"/>
    <w:rsid w:val="008E0437"/>
    <w:rsid w:val="009034E1"/>
    <w:rsid w:val="00916D3C"/>
    <w:rsid w:val="00920A51"/>
    <w:rsid w:val="009216B1"/>
    <w:rsid w:val="00925DFA"/>
    <w:rsid w:val="00931173"/>
    <w:rsid w:val="00933F86"/>
    <w:rsid w:val="00941819"/>
    <w:rsid w:val="00961901"/>
    <w:rsid w:val="00980CEB"/>
    <w:rsid w:val="00981466"/>
    <w:rsid w:val="00983B63"/>
    <w:rsid w:val="00984FCF"/>
    <w:rsid w:val="009928AE"/>
    <w:rsid w:val="009A0753"/>
    <w:rsid w:val="009A2D94"/>
    <w:rsid w:val="009D0505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97B29"/>
    <w:rsid w:val="00AB4FD4"/>
    <w:rsid w:val="00AC0E3D"/>
    <w:rsid w:val="00AC6C40"/>
    <w:rsid w:val="00AD60D0"/>
    <w:rsid w:val="00AF38B7"/>
    <w:rsid w:val="00B019AA"/>
    <w:rsid w:val="00B02AD6"/>
    <w:rsid w:val="00B20B1A"/>
    <w:rsid w:val="00B24002"/>
    <w:rsid w:val="00B45996"/>
    <w:rsid w:val="00B9724B"/>
    <w:rsid w:val="00BA4A12"/>
    <w:rsid w:val="00BB56CC"/>
    <w:rsid w:val="00BC6645"/>
    <w:rsid w:val="00BE2679"/>
    <w:rsid w:val="00BE42DF"/>
    <w:rsid w:val="00BE55B1"/>
    <w:rsid w:val="00BF4D99"/>
    <w:rsid w:val="00C07590"/>
    <w:rsid w:val="00C40674"/>
    <w:rsid w:val="00C524C1"/>
    <w:rsid w:val="00C53F37"/>
    <w:rsid w:val="00C63517"/>
    <w:rsid w:val="00C666AA"/>
    <w:rsid w:val="00C77945"/>
    <w:rsid w:val="00C811AF"/>
    <w:rsid w:val="00C906FD"/>
    <w:rsid w:val="00CA2A3C"/>
    <w:rsid w:val="00CA767B"/>
    <w:rsid w:val="00CB05F9"/>
    <w:rsid w:val="00CB76FE"/>
    <w:rsid w:val="00CB78BB"/>
    <w:rsid w:val="00CC786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B23EF"/>
    <w:rsid w:val="00DC46DB"/>
    <w:rsid w:val="00DD11CD"/>
    <w:rsid w:val="00DD2211"/>
    <w:rsid w:val="00DE2224"/>
    <w:rsid w:val="00DE4484"/>
    <w:rsid w:val="00E01583"/>
    <w:rsid w:val="00E31CC0"/>
    <w:rsid w:val="00E356DE"/>
    <w:rsid w:val="00E40485"/>
    <w:rsid w:val="00E56C4E"/>
    <w:rsid w:val="00E67CA4"/>
    <w:rsid w:val="00E712AE"/>
    <w:rsid w:val="00E91C1B"/>
    <w:rsid w:val="00EB361B"/>
    <w:rsid w:val="00ED213E"/>
    <w:rsid w:val="00F505CA"/>
    <w:rsid w:val="00F51641"/>
    <w:rsid w:val="00F815F2"/>
    <w:rsid w:val="00F92EBC"/>
    <w:rsid w:val="00FA1F6F"/>
    <w:rsid w:val="00FB7586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6A34"/>
  <w15:docId w15:val="{A98A2EDC-5485-4629-8C7D-A6EB2B6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E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3E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23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23E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54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05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chavl@pr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5DC-D319-48C6-9875-3CFA587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Petra.Sojkova@czcuni.onmicrosoft.com</dc:creator>
  <cp:lastModifiedBy>Vlasta Tichá</cp:lastModifiedBy>
  <cp:revision>3</cp:revision>
  <cp:lastPrinted>2019-10-03T11:50:00Z</cp:lastPrinted>
  <dcterms:created xsi:type="dcterms:W3CDTF">2021-04-08T06:38:00Z</dcterms:created>
  <dcterms:modified xsi:type="dcterms:W3CDTF">2021-04-08T06:40:00Z</dcterms:modified>
</cp:coreProperties>
</file>